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9A30" w14:textId="5EF24B40"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14:paraId="6D934295" w14:textId="3DFA4675" w:rsidR="00B63BAF" w:rsidRPr="00A54473" w:rsidRDefault="00B63BAF" w:rsidP="00EF1942">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xml:space="preserve">: </w:t>
      </w:r>
      <w:r w:rsidR="006D7041" w:rsidRPr="006D7041">
        <w:rPr>
          <w:rFonts w:asciiTheme="minorBidi" w:hAnsiTheme="minorBidi"/>
          <w:sz w:val="20"/>
          <w:szCs w:val="20"/>
        </w:rPr>
        <w:t>FURNAS CENTRAIS ELÉTRICAS S.A</w:t>
      </w:r>
      <w:r w:rsidR="006D7041">
        <w:rPr>
          <w:rFonts w:asciiTheme="minorBidi" w:hAnsiTheme="minorBidi"/>
          <w:sz w:val="20"/>
          <w:szCs w:val="20"/>
        </w:rPr>
        <w:t>.</w:t>
      </w:r>
    </w:p>
    <w:p w14:paraId="5C171E3A" w14:textId="46CD878E"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__________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14:paraId="42E509F4" w14:textId="289FAC78" w:rsidR="00EF1942" w:rsidRDefault="00386E1A" w:rsidP="00C517E5">
      <w:pPr>
        <w:tabs>
          <w:tab w:val="left" w:pos="2805"/>
        </w:tabs>
        <w:rPr>
          <w:rStyle w:val="Hyperlink"/>
          <w:rFonts w:asciiTheme="minorBidi" w:hAnsiTheme="minorBidi"/>
          <w:i/>
          <w:i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9"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6DA7C8C6" w14:textId="77777777" w:rsidR="0076455B" w:rsidRPr="00ED77BC" w:rsidRDefault="0076455B" w:rsidP="00C517E5">
      <w:pPr>
        <w:tabs>
          <w:tab w:val="left" w:pos="2805"/>
        </w:tabs>
        <w:rPr>
          <w:rFonts w:asciiTheme="minorBidi" w:hAnsiTheme="minorBidi"/>
          <w:b/>
          <w:bCs/>
          <w:sz w:val="16"/>
          <w:szCs w:val="16"/>
        </w:rPr>
      </w:pPr>
    </w:p>
    <w:p w14:paraId="38F81547" w14:textId="0C6A9998" w:rsidR="009F7E50" w:rsidRPr="00A951E8" w:rsidRDefault="00EF1942" w:rsidP="00ED77BC">
      <w:pPr>
        <w:pStyle w:val="PargrafodaLista"/>
        <w:numPr>
          <w:ilvl w:val="0"/>
          <w:numId w:val="2"/>
        </w:numPr>
        <w:tabs>
          <w:tab w:val="left" w:pos="2805"/>
        </w:tabs>
        <w:rPr>
          <w:rFonts w:asciiTheme="minorBidi" w:hAnsiTheme="minorBidi"/>
          <w:b/>
          <w:bCs/>
          <w:sz w:val="20"/>
          <w:szCs w:val="20"/>
        </w:rPr>
      </w:pPr>
      <w:r w:rsidRPr="00A951E8">
        <w:rPr>
          <w:rFonts w:asciiTheme="minorBidi" w:hAnsiTheme="minorBidi"/>
          <w:b/>
          <w:sz w:val="20"/>
          <w:szCs w:val="20"/>
        </w:rPr>
        <w:t>Does your company have a publicly available commitment to respect human rights?</w:t>
      </w:r>
      <w:r w:rsidR="00864135" w:rsidRPr="00A951E8">
        <w:rPr>
          <w:rFonts w:asciiTheme="minorBidi" w:hAnsiTheme="minorBidi"/>
          <w:b/>
          <w:sz w:val="20"/>
          <w:szCs w:val="20"/>
        </w:rPr>
        <w:t xml:space="preserve"> If so</w:t>
      </w:r>
      <w:r w:rsidR="00307CEA" w:rsidRPr="00A951E8">
        <w:rPr>
          <w:rFonts w:asciiTheme="minorBidi" w:hAnsiTheme="minorBidi"/>
          <w:b/>
          <w:sz w:val="20"/>
          <w:szCs w:val="20"/>
        </w:rPr>
        <w:t>,</w:t>
      </w:r>
      <w:r w:rsidR="00864135" w:rsidRPr="00A951E8">
        <w:rPr>
          <w:rFonts w:asciiTheme="minorBidi" w:hAnsiTheme="minorBidi"/>
          <w:b/>
          <w:sz w:val="20"/>
          <w:szCs w:val="20"/>
        </w:rPr>
        <w:t xml:space="preserve"> plea</w:t>
      </w:r>
      <w:r w:rsidR="0041535D" w:rsidRPr="00A951E8">
        <w:rPr>
          <w:rFonts w:asciiTheme="minorBidi" w:hAnsiTheme="minorBidi"/>
          <w:b/>
          <w:sz w:val="20"/>
          <w:szCs w:val="20"/>
        </w:rPr>
        <w:t>se provide a link</w:t>
      </w:r>
      <w:r w:rsidR="00076681" w:rsidRPr="00A951E8">
        <w:rPr>
          <w:rFonts w:asciiTheme="minorBidi" w:hAnsiTheme="minorBidi"/>
          <w:b/>
          <w:sz w:val="20"/>
          <w:szCs w:val="20"/>
        </w:rPr>
        <w:t>.</w:t>
      </w:r>
      <w:r w:rsidR="00ED77BC" w:rsidRPr="00A951E8">
        <w:rPr>
          <w:rFonts w:asciiTheme="minorBidi" w:hAnsiTheme="minorBidi"/>
          <w:b/>
          <w:sz w:val="20"/>
          <w:szCs w:val="20"/>
        </w:rPr>
        <w:t xml:space="preserve"> </w:t>
      </w:r>
    </w:p>
    <w:p w14:paraId="62B556DB" w14:textId="6FD8CE41" w:rsidR="000B47D5" w:rsidRPr="00401F6A" w:rsidRDefault="000B47D5" w:rsidP="000B47D5">
      <w:pPr>
        <w:autoSpaceDE w:val="0"/>
        <w:autoSpaceDN w:val="0"/>
        <w:adjustRightInd w:val="0"/>
        <w:spacing w:after="0"/>
        <w:ind w:left="720"/>
        <w:jc w:val="both"/>
        <w:rPr>
          <w:rFonts w:ascii="Arial" w:hAnsi="Arial" w:cs="Arial"/>
          <w:sz w:val="20"/>
          <w:szCs w:val="20"/>
          <w:lang w:val="en-US"/>
        </w:rPr>
      </w:pPr>
      <w:r w:rsidRPr="00401F6A">
        <w:rPr>
          <w:rFonts w:ascii="Arial" w:hAnsi="Arial" w:cs="Arial"/>
          <w:sz w:val="20"/>
          <w:szCs w:val="20"/>
          <w:lang w:val="en-US"/>
        </w:rPr>
        <w:t xml:space="preserve">Currently, Furnas is present in all regions of Brazil, </w:t>
      </w:r>
      <w:r w:rsidR="00E33484" w:rsidRPr="00401F6A">
        <w:rPr>
          <w:rFonts w:ascii="Arial" w:hAnsi="Arial" w:cs="Arial"/>
          <w:sz w:val="20"/>
          <w:szCs w:val="20"/>
          <w:lang w:val="en-US"/>
        </w:rPr>
        <w:t>operating</w:t>
      </w:r>
      <w:r w:rsidRPr="00401F6A">
        <w:rPr>
          <w:rFonts w:ascii="Arial" w:hAnsi="Arial" w:cs="Arial"/>
          <w:sz w:val="20"/>
          <w:szCs w:val="20"/>
          <w:lang w:val="en-US"/>
        </w:rPr>
        <w:t xml:space="preserve"> in generation, transmission and electricity</w:t>
      </w:r>
      <w:r w:rsidR="00553FBB" w:rsidRPr="00401F6A">
        <w:rPr>
          <w:rFonts w:ascii="Arial" w:hAnsi="Arial" w:cs="Arial"/>
          <w:sz w:val="20"/>
          <w:szCs w:val="20"/>
          <w:lang w:val="en-US"/>
        </w:rPr>
        <w:t xml:space="preserve"> trading</w:t>
      </w:r>
      <w:r w:rsidRPr="00401F6A">
        <w:rPr>
          <w:rFonts w:ascii="Arial" w:hAnsi="Arial" w:cs="Arial"/>
          <w:sz w:val="20"/>
          <w:szCs w:val="20"/>
          <w:lang w:val="en-US"/>
        </w:rPr>
        <w:t xml:space="preserve">. </w:t>
      </w:r>
      <w:r w:rsidR="00553FBB" w:rsidRPr="00401F6A">
        <w:rPr>
          <w:rFonts w:ascii="Arial" w:hAnsi="Arial" w:cs="Arial"/>
          <w:sz w:val="20"/>
          <w:szCs w:val="20"/>
          <w:lang w:val="en-US"/>
        </w:rPr>
        <w:t>C</w:t>
      </w:r>
      <w:r w:rsidRPr="00401F6A">
        <w:rPr>
          <w:rFonts w:ascii="Arial" w:hAnsi="Arial" w:cs="Arial"/>
          <w:sz w:val="20"/>
          <w:szCs w:val="20"/>
          <w:lang w:val="en-US"/>
        </w:rPr>
        <w:t>ommitments to sustainable development, promotion of human rights and citizenship</w:t>
      </w:r>
      <w:r w:rsidR="00E33484" w:rsidRPr="00401F6A">
        <w:rPr>
          <w:rFonts w:ascii="Arial" w:hAnsi="Arial" w:cs="Arial"/>
          <w:sz w:val="20"/>
          <w:szCs w:val="20"/>
          <w:lang w:val="en-US"/>
        </w:rPr>
        <w:t xml:space="preserve"> </w:t>
      </w:r>
      <w:r w:rsidRPr="00401F6A">
        <w:rPr>
          <w:rFonts w:ascii="Arial" w:hAnsi="Arial" w:cs="Arial"/>
          <w:sz w:val="20"/>
          <w:szCs w:val="20"/>
          <w:lang w:val="en-US"/>
        </w:rPr>
        <w:t>and respect for the legislation guide the actions of the company, which uses transparency and equity as essential principles of its management model.</w:t>
      </w:r>
    </w:p>
    <w:p w14:paraId="37EFAE93" w14:textId="77777777" w:rsidR="00E33484" w:rsidRPr="00401F6A" w:rsidRDefault="00E33484" w:rsidP="000B47D5">
      <w:pPr>
        <w:autoSpaceDE w:val="0"/>
        <w:autoSpaceDN w:val="0"/>
        <w:adjustRightInd w:val="0"/>
        <w:spacing w:after="0"/>
        <w:ind w:left="720"/>
        <w:jc w:val="both"/>
        <w:rPr>
          <w:rFonts w:ascii="Arial" w:hAnsi="Arial" w:cs="Arial"/>
          <w:sz w:val="20"/>
          <w:szCs w:val="20"/>
          <w:lang w:val="en-US"/>
        </w:rPr>
      </w:pPr>
    </w:p>
    <w:p w14:paraId="41AD18F0" w14:textId="7B564143" w:rsidR="00553FBB" w:rsidRDefault="00E33484" w:rsidP="00E33484">
      <w:pPr>
        <w:autoSpaceDE w:val="0"/>
        <w:autoSpaceDN w:val="0"/>
        <w:adjustRightInd w:val="0"/>
        <w:spacing w:after="120"/>
        <w:ind w:left="720"/>
        <w:jc w:val="both"/>
        <w:rPr>
          <w:rFonts w:ascii="Arial" w:hAnsi="Arial" w:cs="Arial"/>
          <w:color w:val="000000"/>
          <w:sz w:val="20"/>
          <w:szCs w:val="20"/>
          <w:lang w:val="en-US"/>
        </w:rPr>
      </w:pPr>
      <w:r w:rsidRPr="00401F6A">
        <w:rPr>
          <w:rFonts w:ascii="Arial" w:hAnsi="Arial" w:cs="Arial"/>
          <w:color w:val="000000"/>
          <w:sz w:val="20"/>
          <w:szCs w:val="20"/>
          <w:lang w:val="en-US"/>
        </w:rPr>
        <w:t xml:space="preserve">These commitments are expressed through policies and </w:t>
      </w:r>
      <w:r w:rsidR="00553FBB" w:rsidRPr="00401F6A">
        <w:rPr>
          <w:rFonts w:ascii="Arial" w:hAnsi="Arial" w:cs="Arial"/>
          <w:color w:val="000000"/>
          <w:sz w:val="20"/>
          <w:szCs w:val="20"/>
          <w:lang w:val="en-US"/>
        </w:rPr>
        <w:t>guiding</w:t>
      </w:r>
      <w:r w:rsidRPr="00401F6A">
        <w:rPr>
          <w:rFonts w:ascii="Arial" w:hAnsi="Arial" w:cs="Arial"/>
          <w:color w:val="000000"/>
          <w:sz w:val="20"/>
          <w:szCs w:val="20"/>
          <w:lang w:val="en-US"/>
        </w:rPr>
        <w:t xml:space="preserve"> documents, which establish the guidelines that Furnas</w:t>
      </w:r>
      <w:r w:rsidR="00553FBB" w:rsidRPr="00401F6A">
        <w:rPr>
          <w:rFonts w:ascii="Arial" w:hAnsi="Arial" w:cs="Arial"/>
          <w:color w:val="000000"/>
          <w:sz w:val="20"/>
          <w:szCs w:val="20"/>
          <w:lang w:val="en-US"/>
        </w:rPr>
        <w:t xml:space="preserve"> follows in its</w:t>
      </w:r>
      <w:r w:rsidRPr="00401F6A">
        <w:rPr>
          <w:rFonts w:ascii="Arial" w:hAnsi="Arial" w:cs="Arial"/>
          <w:color w:val="000000"/>
          <w:sz w:val="20"/>
          <w:szCs w:val="20"/>
          <w:lang w:val="en-US"/>
        </w:rPr>
        <w:t xml:space="preserve"> actions in social, environmental and economic-financial</w:t>
      </w:r>
      <w:r w:rsidR="00553FBB" w:rsidRPr="00401F6A">
        <w:rPr>
          <w:rFonts w:ascii="Arial" w:hAnsi="Arial" w:cs="Arial"/>
          <w:color w:val="000000"/>
          <w:sz w:val="20"/>
          <w:szCs w:val="20"/>
          <w:lang w:val="en-US"/>
        </w:rPr>
        <w:t xml:space="preserve"> </w:t>
      </w:r>
      <w:r w:rsidRPr="00401F6A">
        <w:rPr>
          <w:rFonts w:ascii="Arial" w:hAnsi="Arial" w:cs="Arial"/>
          <w:color w:val="000000"/>
          <w:sz w:val="20"/>
          <w:szCs w:val="20"/>
          <w:lang w:val="en-US"/>
        </w:rPr>
        <w:t>aspects.</w:t>
      </w:r>
    </w:p>
    <w:p w14:paraId="3EA3ED96" w14:textId="1D42D297" w:rsidR="005221C5" w:rsidRDefault="005221C5" w:rsidP="005221C5">
      <w:pPr>
        <w:autoSpaceDE w:val="0"/>
        <w:autoSpaceDN w:val="0"/>
        <w:adjustRightInd w:val="0"/>
        <w:spacing w:after="120"/>
        <w:ind w:left="720"/>
        <w:jc w:val="both"/>
        <w:rPr>
          <w:rFonts w:ascii="Arial" w:hAnsi="Arial" w:cs="Arial"/>
          <w:color w:val="000000"/>
          <w:sz w:val="20"/>
          <w:szCs w:val="20"/>
        </w:rPr>
      </w:pPr>
      <w:r w:rsidRPr="005221C5">
        <w:rPr>
          <w:rFonts w:ascii="Arial" w:hAnsi="Arial" w:cs="Arial"/>
          <w:color w:val="000000"/>
          <w:sz w:val="20"/>
          <w:szCs w:val="20"/>
          <w:lang w:val="en-US"/>
        </w:rPr>
        <w:br/>
      </w:r>
      <w:r w:rsidRPr="005221C5">
        <w:rPr>
          <w:rFonts w:ascii="Arial" w:hAnsi="Arial" w:cs="Arial"/>
          <w:color w:val="000000"/>
          <w:sz w:val="20"/>
          <w:szCs w:val="20"/>
        </w:rPr>
        <w:t xml:space="preserve">As examples, </w:t>
      </w:r>
      <w:r w:rsidR="00401F6A">
        <w:rPr>
          <w:rFonts w:ascii="Arial" w:hAnsi="Arial" w:cs="Arial"/>
          <w:color w:val="000000"/>
          <w:sz w:val="20"/>
          <w:szCs w:val="20"/>
        </w:rPr>
        <w:t>a list of</w:t>
      </w:r>
      <w:r w:rsidRPr="005221C5">
        <w:rPr>
          <w:rFonts w:ascii="Arial" w:hAnsi="Arial" w:cs="Arial"/>
          <w:color w:val="000000"/>
          <w:sz w:val="20"/>
          <w:szCs w:val="20"/>
        </w:rPr>
        <w:t xml:space="preserve"> link</w:t>
      </w:r>
      <w:r w:rsidR="00431278">
        <w:rPr>
          <w:rFonts w:ascii="Arial" w:hAnsi="Arial" w:cs="Arial"/>
          <w:color w:val="000000"/>
          <w:sz w:val="20"/>
          <w:szCs w:val="20"/>
        </w:rPr>
        <w:t>s</w:t>
      </w:r>
      <w:r w:rsidRPr="005221C5">
        <w:rPr>
          <w:rFonts w:ascii="Arial" w:hAnsi="Arial" w:cs="Arial"/>
          <w:color w:val="000000"/>
          <w:sz w:val="20"/>
          <w:szCs w:val="20"/>
        </w:rPr>
        <w:t>:</w:t>
      </w:r>
    </w:p>
    <w:p w14:paraId="540A308F" w14:textId="1CA10048" w:rsidR="005221C5" w:rsidRPr="005221C5" w:rsidRDefault="00431278" w:rsidP="006D7041">
      <w:pPr>
        <w:autoSpaceDE w:val="0"/>
        <w:autoSpaceDN w:val="0"/>
        <w:adjustRightInd w:val="0"/>
        <w:spacing w:after="120"/>
        <w:ind w:left="709"/>
        <w:jc w:val="both"/>
        <w:rPr>
          <w:rFonts w:cs="Arial"/>
          <w:b/>
          <w:bCs/>
          <w:color w:val="000000"/>
          <w:lang w:val="en-US"/>
        </w:rPr>
      </w:pPr>
      <w:r>
        <w:rPr>
          <w:rFonts w:cs="Arial"/>
          <w:b/>
          <w:bCs/>
          <w:color w:val="000000"/>
          <w:lang w:val="en-US"/>
        </w:rPr>
        <w:t>S</w:t>
      </w:r>
      <w:r w:rsidR="005221C5" w:rsidRPr="005221C5">
        <w:rPr>
          <w:rFonts w:cs="Arial"/>
          <w:b/>
          <w:bCs/>
          <w:color w:val="000000"/>
          <w:lang w:val="en-US"/>
        </w:rPr>
        <w:t xml:space="preserve">ustainability </w:t>
      </w:r>
      <w:r w:rsidR="00F02D3E">
        <w:rPr>
          <w:rFonts w:cs="Arial"/>
          <w:b/>
          <w:bCs/>
          <w:color w:val="000000"/>
          <w:lang w:val="en-US"/>
        </w:rPr>
        <w:t xml:space="preserve">Policy </w:t>
      </w:r>
      <w:r w:rsidR="005221C5" w:rsidRPr="005221C5">
        <w:rPr>
          <w:rFonts w:cs="Arial"/>
          <w:b/>
          <w:bCs/>
          <w:color w:val="000000"/>
          <w:lang w:val="en-US"/>
        </w:rPr>
        <w:t xml:space="preserve">of </w:t>
      </w:r>
      <w:proofErr w:type="spellStart"/>
      <w:r w:rsidR="005221C5" w:rsidRPr="005221C5">
        <w:rPr>
          <w:rFonts w:cs="Arial"/>
          <w:b/>
          <w:bCs/>
          <w:color w:val="000000"/>
          <w:lang w:val="en-US"/>
        </w:rPr>
        <w:t>Eletrobras</w:t>
      </w:r>
      <w:proofErr w:type="spellEnd"/>
      <w:r w:rsidR="00B910E8">
        <w:rPr>
          <w:rFonts w:cs="Arial"/>
          <w:b/>
          <w:bCs/>
          <w:color w:val="000000"/>
          <w:lang w:val="en-US"/>
        </w:rPr>
        <w:t xml:space="preserve"> Companies</w:t>
      </w:r>
    </w:p>
    <w:p w14:paraId="4AC97AA0" w14:textId="77777777" w:rsidR="005221C5" w:rsidRPr="000B47D5" w:rsidRDefault="00F31ED0" w:rsidP="006D7041">
      <w:pPr>
        <w:autoSpaceDE w:val="0"/>
        <w:autoSpaceDN w:val="0"/>
        <w:adjustRightInd w:val="0"/>
        <w:spacing w:after="120"/>
        <w:ind w:left="709"/>
        <w:jc w:val="both"/>
        <w:rPr>
          <w:rFonts w:cs="Arial"/>
          <w:b/>
          <w:bCs/>
          <w:color w:val="000000"/>
          <w:lang w:val="en-US"/>
        </w:rPr>
      </w:pPr>
      <w:hyperlink r:id="rId10" w:history="1">
        <w:r w:rsidR="005221C5" w:rsidRPr="000B47D5">
          <w:rPr>
            <w:rFonts w:cs="Arial"/>
            <w:color w:val="000000"/>
            <w:u w:val="single"/>
            <w:lang w:val="en-US"/>
          </w:rPr>
          <w:t>http://www.furnas.com.br/frmPUPoliticaSustentabilidade.aspx</w:t>
        </w:r>
      </w:hyperlink>
    </w:p>
    <w:p w14:paraId="2D96AFBB" w14:textId="1DE625E4" w:rsidR="00B910E8" w:rsidRPr="00B910E8" w:rsidRDefault="005221C5" w:rsidP="006D7041">
      <w:pPr>
        <w:autoSpaceDE w:val="0"/>
        <w:autoSpaceDN w:val="0"/>
        <w:adjustRightInd w:val="0"/>
        <w:spacing w:after="120"/>
        <w:ind w:left="709"/>
        <w:jc w:val="both"/>
        <w:rPr>
          <w:rFonts w:cs="Arial"/>
          <w:b/>
          <w:bCs/>
          <w:color w:val="000000"/>
          <w:lang w:val="en-US"/>
        </w:rPr>
      </w:pPr>
      <w:r w:rsidRPr="000B47D5">
        <w:rPr>
          <w:rFonts w:cs="Arial"/>
          <w:b/>
          <w:bCs/>
          <w:color w:val="000000"/>
          <w:lang w:val="en-US"/>
        </w:rPr>
        <w:br/>
      </w:r>
      <w:r w:rsidR="00B910E8" w:rsidRPr="00B910E8">
        <w:rPr>
          <w:rFonts w:cs="Arial"/>
          <w:b/>
          <w:bCs/>
          <w:color w:val="000000"/>
          <w:lang w:val="en-US"/>
        </w:rPr>
        <w:t>Social Respons</w:t>
      </w:r>
      <w:r w:rsidR="006D7041">
        <w:rPr>
          <w:rFonts w:cs="Arial"/>
          <w:b/>
          <w:bCs/>
          <w:color w:val="000000"/>
          <w:lang w:val="en-US"/>
        </w:rPr>
        <w:t>i</w:t>
      </w:r>
      <w:r w:rsidR="00B910E8" w:rsidRPr="00B910E8">
        <w:rPr>
          <w:rFonts w:cs="Arial"/>
          <w:b/>
          <w:bCs/>
          <w:color w:val="000000"/>
          <w:lang w:val="en-US"/>
        </w:rPr>
        <w:t xml:space="preserve">bility Policy of </w:t>
      </w:r>
      <w:proofErr w:type="spellStart"/>
      <w:r w:rsidR="00B910E8" w:rsidRPr="00B910E8">
        <w:rPr>
          <w:rFonts w:cs="Arial"/>
          <w:b/>
          <w:bCs/>
          <w:color w:val="000000"/>
          <w:lang w:val="en-US"/>
        </w:rPr>
        <w:t>Eletrobras</w:t>
      </w:r>
      <w:proofErr w:type="spellEnd"/>
      <w:r w:rsidR="00B910E8" w:rsidRPr="00B910E8">
        <w:rPr>
          <w:rFonts w:cs="Arial"/>
          <w:b/>
          <w:bCs/>
          <w:color w:val="000000"/>
          <w:lang w:val="en-US"/>
        </w:rPr>
        <w:t xml:space="preserve"> Furnas</w:t>
      </w:r>
    </w:p>
    <w:p w14:paraId="6C91A19D" w14:textId="77777777" w:rsidR="005221C5" w:rsidRPr="000B47D5" w:rsidRDefault="00F31ED0" w:rsidP="006D7041">
      <w:pPr>
        <w:autoSpaceDE w:val="0"/>
        <w:autoSpaceDN w:val="0"/>
        <w:adjustRightInd w:val="0"/>
        <w:spacing w:after="120"/>
        <w:ind w:left="709"/>
        <w:jc w:val="both"/>
        <w:rPr>
          <w:rFonts w:cs="Arial"/>
          <w:color w:val="000000"/>
          <w:lang w:val="en-US"/>
        </w:rPr>
      </w:pPr>
      <w:hyperlink r:id="rId11" w:history="1">
        <w:r w:rsidR="005221C5" w:rsidRPr="000B47D5">
          <w:rPr>
            <w:rFonts w:cs="Arial"/>
            <w:color w:val="000000"/>
            <w:u w:val="single"/>
            <w:lang w:val="en-US"/>
          </w:rPr>
          <w:t>http://www.furnas.com.br/arcs/pdf/PoliticaRespSocial/PoliticaResponsabilidadeSocial.pdf</w:t>
        </w:r>
      </w:hyperlink>
      <w:r w:rsidR="005221C5" w:rsidRPr="000B47D5">
        <w:rPr>
          <w:rFonts w:cs="Arial"/>
          <w:color w:val="000000"/>
          <w:lang w:val="en-US"/>
        </w:rPr>
        <w:br/>
      </w:r>
    </w:p>
    <w:p w14:paraId="25ED841D" w14:textId="6D69EFF5" w:rsidR="00B910E8" w:rsidRPr="00B910E8" w:rsidRDefault="00B910E8" w:rsidP="006D7041">
      <w:pPr>
        <w:autoSpaceDE w:val="0"/>
        <w:autoSpaceDN w:val="0"/>
        <w:adjustRightInd w:val="0"/>
        <w:spacing w:after="120"/>
        <w:ind w:left="709"/>
        <w:jc w:val="both"/>
        <w:rPr>
          <w:rFonts w:cs="Arial"/>
          <w:b/>
          <w:bCs/>
          <w:color w:val="000000"/>
          <w:lang w:val="en-US"/>
        </w:rPr>
      </w:pPr>
      <w:r w:rsidRPr="00B910E8">
        <w:rPr>
          <w:rFonts w:cs="Arial"/>
          <w:b/>
          <w:bCs/>
          <w:color w:val="000000"/>
          <w:lang w:val="en-US"/>
        </w:rPr>
        <w:t xml:space="preserve">Code of Ethics of </w:t>
      </w:r>
      <w:proofErr w:type="spellStart"/>
      <w:r w:rsidR="000B47D5">
        <w:rPr>
          <w:rFonts w:cs="Arial"/>
          <w:b/>
          <w:bCs/>
          <w:color w:val="000000"/>
          <w:lang w:val="en-US"/>
        </w:rPr>
        <w:t>Eletrobras</w:t>
      </w:r>
      <w:proofErr w:type="spellEnd"/>
      <w:r w:rsidR="000B47D5">
        <w:rPr>
          <w:rFonts w:cs="Arial"/>
          <w:b/>
          <w:bCs/>
          <w:color w:val="000000"/>
          <w:lang w:val="en-US"/>
        </w:rPr>
        <w:t xml:space="preserve"> </w:t>
      </w:r>
      <w:r w:rsidRPr="00B910E8">
        <w:rPr>
          <w:rFonts w:cs="Arial"/>
          <w:b/>
          <w:bCs/>
          <w:color w:val="000000"/>
          <w:lang w:val="en-US"/>
        </w:rPr>
        <w:t>Companies</w:t>
      </w:r>
    </w:p>
    <w:p w14:paraId="44AD8914" w14:textId="77777777" w:rsidR="005221C5" w:rsidRPr="000B47D5" w:rsidRDefault="00F31ED0" w:rsidP="006D7041">
      <w:pPr>
        <w:autoSpaceDE w:val="0"/>
        <w:autoSpaceDN w:val="0"/>
        <w:adjustRightInd w:val="0"/>
        <w:spacing w:after="120"/>
        <w:ind w:left="709"/>
        <w:jc w:val="both"/>
        <w:rPr>
          <w:rFonts w:cs="Arial"/>
          <w:color w:val="000000"/>
          <w:lang w:val="en-US"/>
        </w:rPr>
      </w:pPr>
      <w:hyperlink r:id="rId12" w:history="1">
        <w:r w:rsidR="005221C5" w:rsidRPr="000B47D5">
          <w:rPr>
            <w:rFonts w:cs="Arial"/>
            <w:color w:val="000000"/>
            <w:u w:val="single"/>
            <w:lang w:val="en-US"/>
          </w:rPr>
          <w:t>http://www.furnas.com.br/frmEMCodigoEtica.aspx</w:t>
        </w:r>
      </w:hyperlink>
      <w:r w:rsidR="005221C5" w:rsidRPr="000B47D5">
        <w:rPr>
          <w:rFonts w:cs="Arial"/>
          <w:color w:val="000000"/>
          <w:lang w:val="en-US"/>
        </w:rPr>
        <w:br/>
      </w:r>
    </w:p>
    <w:p w14:paraId="16789EF2" w14:textId="0BA9987F" w:rsidR="00B910E8" w:rsidRPr="00B910E8" w:rsidRDefault="00431278" w:rsidP="006D7041">
      <w:pPr>
        <w:autoSpaceDE w:val="0"/>
        <w:autoSpaceDN w:val="0"/>
        <w:adjustRightInd w:val="0"/>
        <w:spacing w:after="120"/>
        <w:ind w:left="709"/>
        <w:jc w:val="both"/>
        <w:rPr>
          <w:rFonts w:cs="Arial"/>
          <w:b/>
          <w:bCs/>
          <w:color w:val="000000"/>
          <w:lang w:val="en-US"/>
        </w:rPr>
      </w:pPr>
      <w:r>
        <w:rPr>
          <w:rFonts w:cs="Arial"/>
          <w:b/>
          <w:bCs/>
          <w:color w:val="000000"/>
          <w:lang w:val="en-US"/>
        </w:rPr>
        <w:t xml:space="preserve">Principles and </w:t>
      </w:r>
      <w:r w:rsidR="00E67C8E">
        <w:rPr>
          <w:rFonts w:cs="Arial"/>
          <w:b/>
          <w:bCs/>
          <w:color w:val="000000"/>
          <w:lang w:val="en-US"/>
        </w:rPr>
        <w:t xml:space="preserve">Business Conduct </w:t>
      </w:r>
      <w:r>
        <w:rPr>
          <w:rFonts w:cs="Arial"/>
          <w:b/>
          <w:bCs/>
          <w:color w:val="000000"/>
          <w:lang w:val="en-US"/>
        </w:rPr>
        <w:t>Standards in</w:t>
      </w:r>
      <w:r w:rsidR="00B910E8" w:rsidRPr="00B910E8">
        <w:rPr>
          <w:rFonts w:cs="Arial"/>
          <w:b/>
          <w:bCs/>
          <w:color w:val="000000"/>
          <w:lang w:val="en-US"/>
        </w:rPr>
        <w:t xml:space="preserve"> </w:t>
      </w:r>
      <w:r>
        <w:rPr>
          <w:rFonts w:cs="Arial"/>
          <w:b/>
          <w:bCs/>
          <w:color w:val="000000"/>
          <w:lang w:val="en-US"/>
        </w:rPr>
        <w:t xml:space="preserve">Furnas </w:t>
      </w:r>
      <w:r w:rsidR="00E67C8E">
        <w:rPr>
          <w:rFonts w:cs="Arial"/>
          <w:b/>
          <w:bCs/>
          <w:color w:val="000000"/>
          <w:lang w:val="en-US"/>
        </w:rPr>
        <w:t>Relation</w:t>
      </w:r>
      <w:r>
        <w:rPr>
          <w:rFonts w:cs="Arial"/>
          <w:b/>
          <w:bCs/>
          <w:color w:val="000000"/>
          <w:lang w:val="en-US"/>
        </w:rPr>
        <w:t xml:space="preserve"> wi</w:t>
      </w:r>
      <w:r w:rsidR="00B910E8" w:rsidRPr="00B910E8">
        <w:rPr>
          <w:rFonts w:cs="Arial"/>
          <w:b/>
          <w:bCs/>
          <w:color w:val="000000"/>
          <w:lang w:val="en-US"/>
        </w:rPr>
        <w:t>th its Suppliers</w:t>
      </w:r>
    </w:p>
    <w:p w14:paraId="0920FDFF" w14:textId="77777777" w:rsidR="005221C5" w:rsidRPr="000B47D5" w:rsidRDefault="00F31ED0" w:rsidP="006D7041">
      <w:pPr>
        <w:autoSpaceDE w:val="0"/>
        <w:autoSpaceDN w:val="0"/>
        <w:adjustRightInd w:val="0"/>
        <w:spacing w:after="120"/>
        <w:ind w:left="709"/>
        <w:jc w:val="both"/>
        <w:rPr>
          <w:rFonts w:cs="Arial"/>
          <w:b/>
          <w:bCs/>
          <w:color w:val="000000"/>
          <w:lang w:val="en-US"/>
        </w:rPr>
      </w:pPr>
      <w:hyperlink r:id="rId13" w:history="1">
        <w:r w:rsidR="005221C5" w:rsidRPr="000B47D5">
          <w:rPr>
            <w:rFonts w:cs="Arial"/>
            <w:color w:val="000000"/>
            <w:u w:val="single"/>
            <w:lang w:val="en-US"/>
          </w:rPr>
          <w:t>http://www.furnas.com.br/arcs/pdf/Conduta_Empresarial.pdf</w:t>
        </w:r>
      </w:hyperlink>
    </w:p>
    <w:p w14:paraId="14CECD26" w14:textId="77777777" w:rsidR="005221C5" w:rsidRPr="000B47D5" w:rsidRDefault="005221C5" w:rsidP="005221C5">
      <w:pPr>
        <w:tabs>
          <w:tab w:val="left" w:pos="2805"/>
        </w:tabs>
        <w:ind w:left="720"/>
        <w:rPr>
          <w:rFonts w:asciiTheme="minorBidi" w:hAnsiTheme="minorBidi"/>
          <w:b/>
          <w:bCs/>
          <w:sz w:val="20"/>
          <w:szCs w:val="20"/>
          <w:lang w:val="en-US"/>
        </w:rPr>
      </w:pPr>
    </w:p>
    <w:p w14:paraId="04ABC4F9" w14:textId="353E4DC3"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4"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644C7CE4" w14:textId="3C5BF843" w:rsidR="00194FA4" w:rsidRPr="00A951E8" w:rsidRDefault="00D621D4" w:rsidP="00CC1C0A">
      <w:pPr>
        <w:pStyle w:val="PargrafodaLista"/>
        <w:numPr>
          <w:ilvl w:val="0"/>
          <w:numId w:val="2"/>
        </w:numPr>
        <w:tabs>
          <w:tab w:val="left" w:pos="2805"/>
        </w:tabs>
        <w:rPr>
          <w:rFonts w:asciiTheme="minorBidi" w:hAnsiTheme="minorBidi"/>
          <w:b/>
          <w:sz w:val="20"/>
          <w:szCs w:val="20"/>
        </w:rPr>
      </w:pPr>
      <w:r w:rsidRPr="00A951E8">
        <w:rPr>
          <w:rFonts w:asciiTheme="minorBidi" w:hAnsiTheme="minorBidi"/>
          <w:b/>
          <w:sz w:val="20"/>
          <w:szCs w:val="20"/>
        </w:rPr>
        <w:t xml:space="preserve">Does your company identify its salient human rights </w:t>
      </w:r>
      <w:r w:rsidR="001B52B1" w:rsidRPr="00A951E8">
        <w:rPr>
          <w:rFonts w:asciiTheme="minorBidi" w:hAnsiTheme="minorBidi"/>
          <w:b/>
          <w:sz w:val="20"/>
          <w:szCs w:val="20"/>
        </w:rPr>
        <w:t xml:space="preserve">issues and does it have a due diligence </w:t>
      </w:r>
      <w:r w:rsidR="004E1115" w:rsidRPr="00A951E8">
        <w:rPr>
          <w:rFonts w:asciiTheme="minorBidi" w:hAnsiTheme="minorBidi"/>
          <w:b/>
          <w:sz w:val="20"/>
          <w:szCs w:val="20"/>
        </w:rPr>
        <w:t>process</w:t>
      </w:r>
      <w:r w:rsidR="001B52B1" w:rsidRPr="00A951E8">
        <w:rPr>
          <w:rFonts w:asciiTheme="minorBidi" w:hAnsiTheme="minorBidi"/>
          <w:b/>
          <w:sz w:val="20"/>
          <w:szCs w:val="20"/>
        </w:rPr>
        <w:t xml:space="preserve"> to manage </w:t>
      </w:r>
      <w:r w:rsidR="004E1115" w:rsidRPr="00A951E8">
        <w:rPr>
          <w:rFonts w:asciiTheme="minorBidi" w:hAnsiTheme="minorBidi"/>
          <w:b/>
          <w:sz w:val="20"/>
          <w:szCs w:val="20"/>
        </w:rPr>
        <w:t>them</w:t>
      </w:r>
      <w:r w:rsidR="001B52B1" w:rsidRPr="00A951E8">
        <w:rPr>
          <w:rFonts w:asciiTheme="minorBidi" w:hAnsiTheme="minorBidi"/>
          <w:b/>
          <w:sz w:val="20"/>
          <w:szCs w:val="20"/>
        </w:rPr>
        <w:t xml:space="preserve">?  If so, please </w:t>
      </w:r>
      <w:r w:rsidR="004E1115" w:rsidRPr="00A951E8">
        <w:rPr>
          <w:rFonts w:asciiTheme="minorBidi" w:hAnsiTheme="minorBidi"/>
          <w:b/>
          <w:sz w:val="20"/>
          <w:szCs w:val="20"/>
        </w:rPr>
        <w:t>list</w:t>
      </w:r>
      <w:r w:rsidR="001B52B1" w:rsidRPr="00A951E8">
        <w:rPr>
          <w:rFonts w:asciiTheme="minorBidi" w:hAnsiTheme="minorBidi"/>
          <w:b/>
          <w:sz w:val="20"/>
          <w:szCs w:val="20"/>
        </w:rPr>
        <w:t xml:space="preserve"> the issues and </w:t>
      </w:r>
      <w:r w:rsidR="004E1115" w:rsidRPr="00A951E8">
        <w:rPr>
          <w:rFonts w:asciiTheme="minorBidi" w:hAnsiTheme="minorBidi"/>
          <w:b/>
          <w:sz w:val="20"/>
          <w:szCs w:val="20"/>
        </w:rPr>
        <w:t xml:space="preserve">describe </w:t>
      </w:r>
      <w:r w:rsidR="001B52B1" w:rsidRPr="00A951E8">
        <w:rPr>
          <w:rFonts w:asciiTheme="minorBidi" w:hAnsiTheme="minorBidi"/>
          <w:b/>
          <w:sz w:val="20"/>
          <w:szCs w:val="20"/>
        </w:rPr>
        <w:t xml:space="preserve">the </w:t>
      </w:r>
      <w:r w:rsidR="004E1115" w:rsidRPr="00A951E8">
        <w:rPr>
          <w:rFonts w:asciiTheme="minorBidi" w:hAnsiTheme="minorBidi"/>
          <w:b/>
          <w:sz w:val="20"/>
          <w:szCs w:val="20"/>
        </w:rPr>
        <w:t>due diligence process</w:t>
      </w:r>
      <w:r w:rsidR="00A76D4B" w:rsidRPr="00A951E8">
        <w:rPr>
          <w:rFonts w:asciiTheme="minorBidi" w:hAnsiTheme="minorBidi"/>
          <w:b/>
          <w:sz w:val="20"/>
          <w:szCs w:val="20"/>
        </w:rPr>
        <w:t xml:space="preserve"> (key steps include</w:t>
      </w:r>
      <w:r w:rsidR="0019650F" w:rsidRPr="00A951E8">
        <w:rPr>
          <w:rFonts w:asciiTheme="minorBidi" w:hAnsiTheme="minorBidi"/>
          <w:b/>
          <w:sz w:val="20"/>
          <w:szCs w:val="20"/>
        </w:rPr>
        <w:t>:</w:t>
      </w:r>
      <w:r w:rsidR="00A76D4B" w:rsidRPr="00A951E8">
        <w:rPr>
          <w:rFonts w:asciiTheme="minorBidi" w:hAnsiTheme="minorBidi"/>
          <w:b/>
          <w:sz w:val="20"/>
          <w:szCs w:val="20"/>
        </w:rPr>
        <w:t xml:space="preserve"> impact assessment, integrating &amp; acting on findings, tracking responses &amp; communicating how impacts are addressed)</w:t>
      </w:r>
      <w:r w:rsidR="00ED77BC" w:rsidRPr="00A951E8">
        <w:rPr>
          <w:rFonts w:asciiTheme="minorBidi" w:hAnsiTheme="minorBidi"/>
          <w:b/>
          <w:sz w:val="20"/>
          <w:szCs w:val="20"/>
        </w:rPr>
        <w:t>.</w:t>
      </w:r>
    </w:p>
    <w:p w14:paraId="1EF5E7A1" w14:textId="77777777" w:rsidR="006D7041" w:rsidRPr="006D7041" w:rsidRDefault="006D7041" w:rsidP="006D7041">
      <w:pPr>
        <w:tabs>
          <w:tab w:val="left" w:pos="2805"/>
        </w:tabs>
        <w:spacing w:after="0"/>
        <w:ind w:left="720"/>
        <w:rPr>
          <w:rFonts w:asciiTheme="minorBidi" w:hAnsiTheme="minorBidi"/>
          <w:sz w:val="20"/>
          <w:szCs w:val="20"/>
        </w:rPr>
      </w:pPr>
    </w:p>
    <w:p w14:paraId="6328CFE9" w14:textId="3E404819" w:rsidR="00B910E8" w:rsidRPr="00B910E8" w:rsidRDefault="00B910E8" w:rsidP="00B910E8">
      <w:pPr>
        <w:autoSpaceDE w:val="0"/>
        <w:autoSpaceDN w:val="0"/>
        <w:adjustRightInd w:val="0"/>
        <w:ind w:left="720"/>
        <w:jc w:val="both"/>
        <w:rPr>
          <w:rFonts w:ascii="Arial" w:hAnsi="Arial" w:cs="Arial"/>
          <w:color w:val="000000"/>
          <w:sz w:val="20"/>
          <w:szCs w:val="20"/>
          <w:lang w:val="en-US"/>
        </w:rPr>
      </w:pPr>
      <w:r w:rsidRPr="00B910E8">
        <w:rPr>
          <w:rFonts w:ascii="Arial" w:hAnsi="Arial" w:cs="Arial"/>
          <w:color w:val="000000"/>
          <w:sz w:val="20"/>
          <w:szCs w:val="20"/>
          <w:lang w:val="en-US"/>
        </w:rPr>
        <w:t xml:space="preserve">Aware of the impact of its operations in local communities, especially during the </w:t>
      </w:r>
      <w:r w:rsidR="004474A4">
        <w:rPr>
          <w:rFonts w:ascii="Arial" w:hAnsi="Arial" w:cs="Arial"/>
          <w:color w:val="000000"/>
          <w:sz w:val="20"/>
          <w:szCs w:val="20"/>
          <w:lang w:val="en-US"/>
        </w:rPr>
        <w:t xml:space="preserve">construction </w:t>
      </w:r>
      <w:r w:rsidR="004474A4" w:rsidRPr="00401F6A">
        <w:rPr>
          <w:rFonts w:ascii="Arial" w:hAnsi="Arial" w:cs="Arial"/>
          <w:color w:val="000000"/>
          <w:sz w:val="20"/>
          <w:szCs w:val="20"/>
          <w:lang w:val="en-US"/>
        </w:rPr>
        <w:t xml:space="preserve">phase </w:t>
      </w:r>
      <w:r w:rsidRPr="00401F6A">
        <w:rPr>
          <w:rFonts w:ascii="Arial" w:hAnsi="Arial" w:cs="Arial"/>
          <w:color w:val="000000"/>
          <w:sz w:val="20"/>
          <w:szCs w:val="20"/>
          <w:lang w:val="en-US"/>
        </w:rPr>
        <w:t xml:space="preserve">of power plants and transmission lines, Furnas adapts its projects to cause the smallest </w:t>
      </w:r>
      <w:r w:rsidR="0056356B" w:rsidRPr="00401F6A">
        <w:rPr>
          <w:rFonts w:ascii="Arial" w:hAnsi="Arial" w:cs="Arial"/>
          <w:color w:val="000000"/>
          <w:sz w:val="20"/>
          <w:szCs w:val="20"/>
          <w:lang w:val="en-US"/>
        </w:rPr>
        <w:t>possible</w:t>
      </w:r>
      <w:r w:rsidR="0056356B" w:rsidRPr="00401F6A">
        <w:rPr>
          <w:rFonts w:ascii="Arial" w:hAnsi="Arial" w:cs="Arial"/>
          <w:color w:val="000000"/>
          <w:sz w:val="20"/>
          <w:szCs w:val="20"/>
          <w:lang w:val="en-US"/>
        </w:rPr>
        <w:t xml:space="preserve"> </w:t>
      </w:r>
      <w:r w:rsidRPr="00401F6A">
        <w:rPr>
          <w:rFonts w:ascii="Arial" w:hAnsi="Arial" w:cs="Arial"/>
          <w:color w:val="000000"/>
          <w:sz w:val="20"/>
          <w:szCs w:val="20"/>
          <w:lang w:val="en-US"/>
        </w:rPr>
        <w:t xml:space="preserve">displacement of people. Socioeconomic research and studies precede the </w:t>
      </w:r>
      <w:r w:rsidR="00045904">
        <w:rPr>
          <w:rFonts w:ascii="Arial" w:hAnsi="Arial" w:cs="Arial"/>
          <w:color w:val="000000"/>
          <w:sz w:val="20"/>
          <w:szCs w:val="20"/>
          <w:lang w:val="en-US"/>
        </w:rPr>
        <w:t>Environmental Management Plan</w:t>
      </w:r>
      <w:r w:rsidRPr="00401F6A">
        <w:rPr>
          <w:rFonts w:ascii="Arial" w:hAnsi="Arial" w:cs="Arial"/>
          <w:color w:val="000000"/>
          <w:sz w:val="20"/>
          <w:szCs w:val="20"/>
          <w:lang w:val="en-US"/>
        </w:rPr>
        <w:t xml:space="preserve">, which guides the </w:t>
      </w:r>
      <w:r w:rsidR="00B6228B" w:rsidRPr="00401F6A">
        <w:rPr>
          <w:rFonts w:ascii="Arial" w:hAnsi="Arial" w:cs="Arial"/>
          <w:color w:val="000000"/>
          <w:sz w:val="20"/>
          <w:szCs w:val="20"/>
          <w:lang w:val="en-US"/>
        </w:rPr>
        <w:t>c</w:t>
      </w:r>
      <w:r w:rsidRPr="00401F6A">
        <w:rPr>
          <w:rFonts w:ascii="Arial" w:hAnsi="Arial" w:cs="Arial"/>
          <w:color w:val="000000"/>
          <w:sz w:val="20"/>
          <w:szCs w:val="20"/>
          <w:lang w:val="en-US"/>
        </w:rPr>
        <w:t>ommunication</w:t>
      </w:r>
      <w:r w:rsidR="00C9334A" w:rsidRPr="00401F6A">
        <w:rPr>
          <w:rFonts w:ascii="Arial" w:hAnsi="Arial" w:cs="Arial"/>
          <w:color w:val="000000"/>
          <w:sz w:val="20"/>
          <w:szCs w:val="20"/>
          <w:lang w:val="en-US"/>
        </w:rPr>
        <w:t xml:space="preserve"> actions</w:t>
      </w:r>
      <w:r w:rsidRPr="00401F6A">
        <w:rPr>
          <w:rFonts w:ascii="Arial" w:hAnsi="Arial" w:cs="Arial"/>
          <w:color w:val="000000"/>
          <w:sz w:val="20"/>
          <w:szCs w:val="20"/>
          <w:lang w:val="en-US"/>
        </w:rPr>
        <w:t xml:space="preserve"> and disclosure of information inherent to the impacts caused and the procedures </w:t>
      </w:r>
      <w:r w:rsidR="0056356B">
        <w:rPr>
          <w:rFonts w:ascii="Arial" w:hAnsi="Arial" w:cs="Arial"/>
          <w:color w:val="000000"/>
          <w:sz w:val="20"/>
          <w:szCs w:val="20"/>
          <w:lang w:val="en-US"/>
        </w:rPr>
        <w:t xml:space="preserve">to be </w:t>
      </w:r>
      <w:r w:rsidRPr="00401F6A">
        <w:rPr>
          <w:rFonts w:ascii="Arial" w:hAnsi="Arial" w:cs="Arial"/>
          <w:color w:val="000000"/>
          <w:sz w:val="20"/>
          <w:szCs w:val="20"/>
          <w:lang w:val="en-US"/>
        </w:rPr>
        <w:t>adopted.</w:t>
      </w:r>
    </w:p>
    <w:p w14:paraId="48B1D0D8" w14:textId="32CB7F56" w:rsidR="00B910E8" w:rsidRDefault="00B6228B" w:rsidP="00B910E8">
      <w:pPr>
        <w:autoSpaceDE w:val="0"/>
        <w:autoSpaceDN w:val="0"/>
        <w:adjustRightInd w:val="0"/>
        <w:spacing w:after="0"/>
        <w:ind w:left="709"/>
        <w:jc w:val="both"/>
        <w:rPr>
          <w:rFonts w:ascii="Arial" w:hAnsi="Arial" w:cs="Arial"/>
          <w:color w:val="000000"/>
          <w:sz w:val="20"/>
          <w:szCs w:val="20"/>
          <w:lang w:val="en-US"/>
        </w:rPr>
      </w:pPr>
      <w:r>
        <w:rPr>
          <w:rFonts w:ascii="Arial" w:hAnsi="Arial" w:cs="Arial"/>
          <w:color w:val="000000"/>
          <w:sz w:val="20"/>
          <w:szCs w:val="20"/>
          <w:lang w:val="en-US"/>
        </w:rPr>
        <w:t>Technical s</w:t>
      </w:r>
      <w:r w:rsidR="00B910E8" w:rsidRPr="00B910E8">
        <w:rPr>
          <w:rFonts w:ascii="Arial" w:hAnsi="Arial" w:cs="Arial"/>
          <w:color w:val="000000"/>
          <w:sz w:val="20"/>
          <w:szCs w:val="20"/>
          <w:lang w:val="en-US"/>
        </w:rPr>
        <w:t xml:space="preserve">urveys </w:t>
      </w:r>
      <w:r>
        <w:rPr>
          <w:rFonts w:ascii="Arial" w:hAnsi="Arial" w:cs="Arial"/>
          <w:color w:val="000000"/>
          <w:sz w:val="20"/>
          <w:szCs w:val="20"/>
          <w:lang w:val="en-US"/>
        </w:rPr>
        <w:t xml:space="preserve">are </w:t>
      </w:r>
      <w:r w:rsidRPr="00553FBB">
        <w:rPr>
          <w:rFonts w:ascii="Arial" w:hAnsi="Arial" w:cs="Arial"/>
          <w:color w:val="000000"/>
          <w:sz w:val="20"/>
          <w:szCs w:val="20"/>
          <w:lang w:val="en-US"/>
        </w:rPr>
        <w:t>carried out</w:t>
      </w:r>
      <w:r w:rsidR="00B910E8" w:rsidRPr="00553FBB">
        <w:rPr>
          <w:rFonts w:ascii="Arial" w:hAnsi="Arial" w:cs="Arial"/>
          <w:color w:val="000000"/>
          <w:sz w:val="20"/>
          <w:szCs w:val="20"/>
          <w:lang w:val="en-US"/>
        </w:rPr>
        <w:t xml:space="preserve"> for the assessment of the </w:t>
      </w:r>
      <w:r w:rsidR="0056356B">
        <w:rPr>
          <w:rFonts w:ascii="Arial" w:hAnsi="Arial" w:cs="Arial"/>
          <w:color w:val="000000"/>
          <w:sz w:val="20"/>
          <w:szCs w:val="20"/>
          <w:lang w:val="en-US"/>
        </w:rPr>
        <w:t xml:space="preserve">impacted </w:t>
      </w:r>
      <w:r w:rsidR="00330038">
        <w:rPr>
          <w:rFonts w:ascii="Arial" w:hAnsi="Arial" w:cs="Arial"/>
          <w:color w:val="000000"/>
          <w:sz w:val="20"/>
          <w:szCs w:val="20"/>
          <w:lang w:val="en-US"/>
        </w:rPr>
        <w:t>propertie</w:t>
      </w:r>
      <w:r w:rsidR="00B910E8" w:rsidRPr="00553FBB">
        <w:rPr>
          <w:rFonts w:ascii="Arial" w:hAnsi="Arial" w:cs="Arial"/>
          <w:color w:val="000000"/>
          <w:sz w:val="20"/>
          <w:szCs w:val="20"/>
          <w:lang w:val="en-US"/>
        </w:rPr>
        <w:t xml:space="preserve">s (land, </w:t>
      </w:r>
      <w:r w:rsidR="0056356B">
        <w:rPr>
          <w:rFonts w:ascii="Arial" w:hAnsi="Arial" w:cs="Arial"/>
          <w:color w:val="000000"/>
          <w:sz w:val="20"/>
          <w:szCs w:val="20"/>
          <w:lang w:val="en-US"/>
        </w:rPr>
        <w:t xml:space="preserve">buildings, facilities and </w:t>
      </w:r>
      <w:r w:rsidR="00B910E8" w:rsidRPr="00553FBB">
        <w:rPr>
          <w:rFonts w:ascii="Arial" w:hAnsi="Arial" w:cs="Arial"/>
          <w:color w:val="000000"/>
          <w:sz w:val="20"/>
          <w:szCs w:val="20"/>
          <w:lang w:val="en-US"/>
        </w:rPr>
        <w:t>economic</w:t>
      </w:r>
      <w:r w:rsidR="00B910E8" w:rsidRPr="00B910E8">
        <w:rPr>
          <w:rFonts w:ascii="Arial" w:hAnsi="Arial" w:cs="Arial"/>
          <w:color w:val="000000"/>
          <w:sz w:val="20"/>
          <w:szCs w:val="20"/>
          <w:lang w:val="en-US"/>
        </w:rPr>
        <w:t xml:space="preserve"> activities), whose inde</w:t>
      </w:r>
      <w:r w:rsidR="006D1E72">
        <w:rPr>
          <w:rFonts w:ascii="Arial" w:hAnsi="Arial" w:cs="Arial"/>
          <w:color w:val="000000"/>
          <w:sz w:val="20"/>
          <w:szCs w:val="20"/>
          <w:lang w:val="en-US"/>
        </w:rPr>
        <w:t>mnity</w:t>
      </w:r>
      <w:r w:rsidR="00B910E8" w:rsidRPr="00B910E8">
        <w:rPr>
          <w:rFonts w:ascii="Arial" w:hAnsi="Arial" w:cs="Arial"/>
          <w:color w:val="000000"/>
          <w:sz w:val="20"/>
          <w:szCs w:val="20"/>
          <w:lang w:val="en-US"/>
        </w:rPr>
        <w:t xml:space="preserve"> </w:t>
      </w:r>
      <w:r>
        <w:rPr>
          <w:rFonts w:ascii="Arial" w:hAnsi="Arial" w:cs="Arial"/>
          <w:color w:val="000000"/>
          <w:sz w:val="20"/>
          <w:szCs w:val="20"/>
          <w:lang w:val="en-US"/>
        </w:rPr>
        <w:t xml:space="preserve">values </w:t>
      </w:r>
      <w:r w:rsidR="00B910E8" w:rsidRPr="00B910E8">
        <w:rPr>
          <w:rFonts w:ascii="Arial" w:hAnsi="Arial" w:cs="Arial"/>
          <w:color w:val="000000"/>
          <w:sz w:val="20"/>
          <w:szCs w:val="20"/>
          <w:lang w:val="en-US"/>
        </w:rPr>
        <w:t xml:space="preserve">are stipulated on the basis of </w:t>
      </w:r>
      <w:r w:rsidR="00E31709">
        <w:rPr>
          <w:rFonts w:ascii="Arial" w:hAnsi="Arial" w:cs="Arial"/>
          <w:color w:val="000000"/>
          <w:sz w:val="20"/>
          <w:szCs w:val="20"/>
          <w:lang w:val="en-US"/>
        </w:rPr>
        <w:t xml:space="preserve">market </w:t>
      </w:r>
      <w:r w:rsidR="00B910E8" w:rsidRPr="00B910E8">
        <w:rPr>
          <w:rFonts w:ascii="Arial" w:hAnsi="Arial" w:cs="Arial"/>
          <w:color w:val="000000"/>
          <w:sz w:val="20"/>
          <w:szCs w:val="20"/>
          <w:lang w:val="en-US"/>
        </w:rPr>
        <w:t xml:space="preserve">surveys. The </w:t>
      </w:r>
      <w:r w:rsidR="00C9334A">
        <w:rPr>
          <w:rFonts w:ascii="Arial" w:hAnsi="Arial" w:cs="Arial"/>
          <w:color w:val="000000"/>
          <w:sz w:val="20"/>
          <w:szCs w:val="20"/>
          <w:lang w:val="en-US"/>
        </w:rPr>
        <w:t xml:space="preserve">relocation </w:t>
      </w:r>
      <w:r w:rsidR="00B910E8" w:rsidRPr="00B910E8">
        <w:rPr>
          <w:rFonts w:ascii="Arial" w:hAnsi="Arial" w:cs="Arial"/>
          <w:color w:val="000000"/>
          <w:sz w:val="20"/>
          <w:szCs w:val="20"/>
          <w:lang w:val="en-US"/>
        </w:rPr>
        <w:t>programs</w:t>
      </w:r>
      <w:r w:rsidR="00C9334A">
        <w:rPr>
          <w:rFonts w:ascii="Arial" w:hAnsi="Arial" w:cs="Arial"/>
          <w:color w:val="000000"/>
          <w:sz w:val="20"/>
          <w:szCs w:val="20"/>
          <w:lang w:val="en-US"/>
        </w:rPr>
        <w:t xml:space="preserve"> </w:t>
      </w:r>
      <w:r w:rsidR="00B910E8" w:rsidRPr="00B910E8">
        <w:rPr>
          <w:rFonts w:ascii="Arial" w:hAnsi="Arial" w:cs="Arial"/>
          <w:color w:val="000000"/>
          <w:sz w:val="20"/>
          <w:szCs w:val="20"/>
          <w:lang w:val="en-US"/>
        </w:rPr>
        <w:t xml:space="preserve">are established in accordance with the </w:t>
      </w:r>
      <w:r w:rsidR="00B910E8" w:rsidRPr="00B910E8">
        <w:rPr>
          <w:rFonts w:ascii="Arial" w:hAnsi="Arial" w:cs="Arial"/>
          <w:color w:val="000000"/>
          <w:sz w:val="20"/>
          <w:szCs w:val="20"/>
          <w:lang w:val="en-US"/>
        </w:rPr>
        <w:lastRenderedPageBreak/>
        <w:t>characteristics of the region and seek to recompose the wa</w:t>
      </w:r>
      <w:r w:rsidR="00553FBB">
        <w:rPr>
          <w:rFonts w:ascii="Arial" w:hAnsi="Arial" w:cs="Arial"/>
          <w:color w:val="000000"/>
          <w:sz w:val="20"/>
          <w:szCs w:val="20"/>
          <w:lang w:val="en-US"/>
        </w:rPr>
        <w:t xml:space="preserve">y of life of </w:t>
      </w:r>
      <w:r w:rsidR="00C9334A">
        <w:rPr>
          <w:rFonts w:ascii="Arial" w:hAnsi="Arial" w:cs="Arial"/>
          <w:color w:val="000000"/>
          <w:sz w:val="20"/>
          <w:szCs w:val="20"/>
          <w:lang w:val="en-US"/>
        </w:rPr>
        <w:t xml:space="preserve">the affected </w:t>
      </w:r>
      <w:r w:rsidR="00553FBB">
        <w:rPr>
          <w:rFonts w:ascii="Arial" w:hAnsi="Arial" w:cs="Arial"/>
          <w:color w:val="000000"/>
          <w:sz w:val="20"/>
          <w:szCs w:val="20"/>
          <w:lang w:val="en-US"/>
        </w:rPr>
        <w:t>families (</w:t>
      </w:r>
      <w:r w:rsidR="00B910E8" w:rsidRPr="00B910E8">
        <w:rPr>
          <w:rFonts w:ascii="Arial" w:hAnsi="Arial" w:cs="Arial"/>
          <w:color w:val="000000"/>
          <w:sz w:val="20"/>
          <w:szCs w:val="20"/>
          <w:lang w:val="en-US"/>
        </w:rPr>
        <w:t xml:space="preserve">at </w:t>
      </w:r>
      <w:r w:rsidR="00553FBB">
        <w:rPr>
          <w:rFonts w:ascii="Arial" w:hAnsi="Arial" w:cs="Arial"/>
          <w:color w:val="000000"/>
          <w:sz w:val="20"/>
          <w:szCs w:val="20"/>
          <w:lang w:val="en-US"/>
        </w:rPr>
        <w:t>least</w:t>
      </w:r>
      <w:r w:rsidR="00B910E8" w:rsidRPr="00B910E8">
        <w:rPr>
          <w:rFonts w:ascii="Arial" w:hAnsi="Arial" w:cs="Arial"/>
          <w:color w:val="000000"/>
          <w:sz w:val="20"/>
          <w:szCs w:val="20"/>
          <w:lang w:val="en-US"/>
        </w:rPr>
        <w:t xml:space="preserve">, similar to that found at the time of the socioeconomic </w:t>
      </w:r>
      <w:r w:rsidR="00330038">
        <w:rPr>
          <w:rFonts w:ascii="Arial" w:hAnsi="Arial" w:cs="Arial"/>
          <w:color w:val="000000"/>
          <w:sz w:val="20"/>
          <w:szCs w:val="20"/>
          <w:lang w:val="en-US"/>
        </w:rPr>
        <w:t>survey</w:t>
      </w:r>
      <w:r w:rsidR="00553FBB">
        <w:rPr>
          <w:rFonts w:ascii="Arial" w:hAnsi="Arial" w:cs="Arial"/>
          <w:color w:val="000000"/>
          <w:sz w:val="20"/>
          <w:szCs w:val="20"/>
          <w:lang w:val="en-US"/>
        </w:rPr>
        <w:t>)</w:t>
      </w:r>
      <w:r w:rsidR="00B910E8" w:rsidRPr="00B910E8">
        <w:rPr>
          <w:rFonts w:ascii="Arial" w:hAnsi="Arial" w:cs="Arial"/>
          <w:color w:val="000000"/>
          <w:sz w:val="20"/>
          <w:szCs w:val="20"/>
          <w:lang w:val="en-US"/>
        </w:rPr>
        <w:t xml:space="preserve">. After the </w:t>
      </w:r>
      <w:r w:rsidR="00330038">
        <w:rPr>
          <w:rFonts w:ascii="Arial" w:hAnsi="Arial" w:cs="Arial"/>
          <w:color w:val="000000"/>
          <w:sz w:val="20"/>
          <w:szCs w:val="20"/>
          <w:lang w:val="en-US"/>
        </w:rPr>
        <w:t>project execution</w:t>
      </w:r>
      <w:r w:rsidR="00B910E8" w:rsidRPr="00B910E8">
        <w:rPr>
          <w:rFonts w:ascii="Arial" w:hAnsi="Arial" w:cs="Arial"/>
          <w:color w:val="000000"/>
          <w:sz w:val="20"/>
          <w:szCs w:val="20"/>
          <w:lang w:val="en-US"/>
        </w:rPr>
        <w:t xml:space="preserve">, families resettled in urban and rural areas </w:t>
      </w:r>
      <w:r w:rsidR="00C84C7C">
        <w:rPr>
          <w:rFonts w:ascii="Arial" w:hAnsi="Arial" w:cs="Arial"/>
          <w:color w:val="000000"/>
          <w:sz w:val="20"/>
          <w:szCs w:val="20"/>
          <w:lang w:val="en-US"/>
        </w:rPr>
        <w:t xml:space="preserve">are monitored </w:t>
      </w:r>
      <w:r w:rsidR="00B910E8" w:rsidRPr="00B910E8">
        <w:rPr>
          <w:rFonts w:ascii="Arial" w:hAnsi="Arial" w:cs="Arial"/>
          <w:color w:val="000000"/>
          <w:sz w:val="20"/>
          <w:szCs w:val="20"/>
          <w:lang w:val="en-US"/>
        </w:rPr>
        <w:t>to check the</w:t>
      </w:r>
      <w:r w:rsidR="00D91572">
        <w:rPr>
          <w:rFonts w:ascii="Arial" w:hAnsi="Arial" w:cs="Arial"/>
          <w:color w:val="000000"/>
          <w:sz w:val="20"/>
          <w:szCs w:val="20"/>
          <w:lang w:val="en-US"/>
        </w:rPr>
        <w:t>ir</w:t>
      </w:r>
      <w:r w:rsidR="00B910E8" w:rsidRPr="00B910E8">
        <w:rPr>
          <w:rFonts w:ascii="Arial" w:hAnsi="Arial" w:cs="Arial"/>
          <w:color w:val="000000"/>
          <w:sz w:val="20"/>
          <w:szCs w:val="20"/>
          <w:lang w:val="en-US"/>
        </w:rPr>
        <w:t xml:space="preserve"> adjustment</w:t>
      </w:r>
      <w:r w:rsidR="0056356B">
        <w:rPr>
          <w:rFonts w:ascii="Arial" w:hAnsi="Arial" w:cs="Arial"/>
          <w:color w:val="000000"/>
          <w:sz w:val="20"/>
          <w:szCs w:val="20"/>
          <w:lang w:val="en-US"/>
        </w:rPr>
        <w:t xml:space="preserve"> to new livelihood</w:t>
      </w:r>
      <w:r w:rsidR="00B910E8" w:rsidRPr="00B910E8">
        <w:rPr>
          <w:rFonts w:ascii="Arial" w:hAnsi="Arial" w:cs="Arial"/>
          <w:color w:val="000000"/>
          <w:sz w:val="20"/>
          <w:szCs w:val="20"/>
          <w:lang w:val="en-US"/>
        </w:rPr>
        <w:t>.</w:t>
      </w:r>
    </w:p>
    <w:p w14:paraId="74507F22" w14:textId="77777777" w:rsidR="006D1E72" w:rsidRPr="00B910E8" w:rsidRDefault="006D1E72" w:rsidP="00B910E8">
      <w:pPr>
        <w:autoSpaceDE w:val="0"/>
        <w:autoSpaceDN w:val="0"/>
        <w:adjustRightInd w:val="0"/>
        <w:spacing w:after="0"/>
        <w:ind w:left="709"/>
        <w:jc w:val="both"/>
        <w:rPr>
          <w:rFonts w:ascii="Arial" w:hAnsi="Arial" w:cs="Arial"/>
          <w:color w:val="000000"/>
          <w:sz w:val="20"/>
          <w:szCs w:val="20"/>
          <w:lang w:val="en-US"/>
        </w:rPr>
      </w:pPr>
    </w:p>
    <w:p w14:paraId="7C082F28" w14:textId="455EFF54" w:rsidR="00B910E8" w:rsidRP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AA369C">
        <w:rPr>
          <w:rFonts w:ascii="Arial" w:hAnsi="Arial" w:cs="Arial"/>
          <w:color w:val="000000"/>
          <w:sz w:val="20"/>
          <w:szCs w:val="20"/>
          <w:lang w:val="en-US"/>
        </w:rPr>
        <w:t>All interested parties are involved and e</w:t>
      </w:r>
      <w:r w:rsidR="000B47D5" w:rsidRPr="00AA369C">
        <w:rPr>
          <w:rFonts w:ascii="Arial" w:hAnsi="Arial" w:cs="Arial"/>
          <w:color w:val="000000"/>
          <w:sz w:val="20"/>
          <w:szCs w:val="20"/>
          <w:lang w:val="en-US"/>
        </w:rPr>
        <w:t>ndors</w:t>
      </w:r>
      <w:r w:rsidRPr="00AA369C">
        <w:rPr>
          <w:rFonts w:ascii="Arial" w:hAnsi="Arial" w:cs="Arial"/>
          <w:color w:val="000000"/>
          <w:sz w:val="20"/>
          <w:szCs w:val="20"/>
          <w:lang w:val="en-US"/>
        </w:rPr>
        <w:t xml:space="preserve">e the process, which involves </w:t>
      </w:r>
      <w:r w:rsidR="002813B2">
        <w:rPr>
          <w:rFonts w:ascii="Arial" w:hAnsi="Arial" w:cs="Arial"/>
          <w:color w:val="000000"/>
          <w:sz w:val="20"/>
          <w:szCs w:val="20"/>
          <w:lang w:val="en-US"/>
        </w:rPr>
        <w:t xml:space="preserve">municipal </w:t>
      </w:r>
      <w:r w:rsidR="00454F0A">
        <w:rPr>
          <w:rFonts w:ascii="Arial" w:hAnsi="Arial" w:cs="Arial"/>
          <w:color w:val="000000"/>
          <w:sz w:val="20"/>
          <w:szCs w:val="20"/>
          <w:lang w:val="en-US"/>
        </w:rPr>
        <w:t>administration</w:t>
      </w:r>
      <w:r w:rsidRPr="00AA369C">
        <w:rPr>
          <w:rFonts w:ascii="Arial" w:hAnsi="Arial" w:cs="Arial"/>
          <w:color w:val="000000"/>
          <w:sz w:val="20"/>
          <w:szCs w:val="20"/>
          <w:lang w:val="en-US"/>
        </w:rPr>
        <w:t xml:space="preserve">, </w:t>
      </w:r>
      <w:r w:rsidR="00C9334A" w:rsidRPr="00AA369C">
        <w:rPr>
          <w:rFonts w:ascii="Arial" w:hAnsi="Arial" w:cs="Arial"/>
          <w:color w:val="000000"/>
          <w:sz w:val="20"/>
          <w:szCs w:val="20"/>
          <w:lang w:val="en-US"/>
        </w:rPr>
        <w:t>C</w:t>
      </w:r>
      <w:r w:rsidRPr="00AA369C">
        <w:rPr>
          <w:rFonts w:ascii="Arial" w:hAnsi="Arial" w:cs="Arial"/>
          <w:color w:val="000000"/>
          <w:sz w:val="20"/>
          <w:szCs w:val="20"/>
          <w:lang w:val="en-US"/>
        </w:rPr>
        <w:t xml:space="preserve">hambers of Councilors, associations of residents, representatives of </w:t>
      </w:r>
      <w:r w:rsidR="00C9334A" w:rsidRPr="00AA369C">
        <w:rPr>
          <w:rFonts w:ascii="Arial" w:hAnsi="Arial" w:cs="Arial"/>
          <w:color w:val="000000"/>
          <w:sz w:val="20"/>
          <w:szCs w:val="20"/>
          <w:lang w:val="en-US"/>
        </w:rPr>
        <w:t xml:space="preserve">the </w:t>
      </w:r>
      <w:r w:rsidRPr="00AA369C">
        <w:rPr>
          <w:rFonts w:ascii="Arial" w:hAnsi="Arial" w:cs="Arial"/>
          <w:color w:val="000000"/>
          <w:sz w:val="20"/>
          <w:szCs w:val="20"/>
          <w:lang w:val="en-US"/>
        </w:rPr>
        <w:t xml:space="preserve">trade unions and the </w:t>
      </w:r>
      <w:r w:rsidR="0059144D" w:rsidRPr="00AA369C">
        <w:rPr>
          <w:rFonts w:ascii="Arial" w:hAnsi="Arial" w:cs="Arial"/>
          <w:color w:val="000000"/>
          <w:sz w:val="20"/>
          <w:szCs w:val="20"/>
          <w:lang w:val="en-US"/>
        </w:rPr>
        <w:t>c</w:t>
      </w:r>
      <w:r w:rsidRPr="00AA369C">
        <w:rPr>
          <w:rFonts w:ascii="Arial" w:hAnsi="Arial" w:cs="Arial"/>
          <w:color w:val="000000"/>
          <w:sz w:val="20"/>
          <w:szCs w:val="20"/>
          <w:lang w:val="en-US"/>
        </w:rPr>
        <w:t xml:space="preserve">ommunity, </w:t>
      </w:r>
      <w:r w:rsidR="00920CA2" w:rsidRPr="00AA369C">
        <w:rPr>
          <w:rFonts w:ascii="Arial" w:hAnsi="Arial" w:cs="Arial"/>
          <w:color w:val="000000"/>
          <w:sz w:val="20"/>
          <w:szCs w:val="20"/>
          <w:lang w:val="en-US"/>
        </w:rPr>
        <w:t>notary offices</w:t>
      </w:r>
      <w:r w:rsidRPr="00AA369C">
        <w:rPr>
          <w:rFonts w:ascii="Arial" w:hAnsi="Arial" w:cs="Arial"/>
          <w:color w:val="000000"/>
          <w:sz w:val="20"/>
          <w:szCs w:val="20"/>
          <w:lang w:val="en-US"/>
        </w:rPr>
        <w:t xml:space="preserve">, Public </w:t>
      </w:r>
      <w:r w:rsidR="005D4E74" w:rsidRPr="00AA369C">
        <w:rPr>
          <w:rFonts w:ascii="Arial" w:hAnsi="Arial" w:cs="Arial"/>
          <w:color w:val="000000"/>
          <w:sz w:val="20"/>
          <w:szCs w:val="20"/>
          <w:lang w:val="en-US"/>
        </w:rPr>
        <w:t>Ministry, Public Defense, J</w:t>
      </w:r>
      <w:r w:rsidRPr="00AA369C">
        <w:rPr>
          <w:rFonts w:ascii="Arial" w:hAnsi="Arial" w:cs="Arial"/>
          <w:color w:val="000000"/>
          <w:sz w:val="20"/>
          <w:szCs w:val="20"/>
          <w:lang w:val="en-US"/>
        </w:rPr>
        <w:t>udicia</w:t>
      </w:r>
      <w:r w:rsidR="005D4E74" w:rsidRPr="00AA369C">
        <w:rPr>
          <w:rFonts w:ascii="Arial" w:hAnsi="Arial" w:cs="Arial"/>
          <w:color w:val="000000"/>
          <w:sz w:val="20"/>
          <w:szCs w:val="20"/>
          <w:lang w:val="en-US"/>
        </w:rPr>
        <w:t>ry</w:t>
      </w:r>
      <w:r w:rsidRPr="00AA369C">
        <w:rPr>
          <w:rFonts w:ascii="Arial" w:hAnsi="Arial" w:cs="Arial"/>
          <w:color w:val="000000"/>
          <w:sz w:val="20"/>
          <w:szCs w:val="20"/>
          <w:lang w:val="en-US"/>
        </w:rPr>
        <w:t xml:space="preserve">, environmental agencies, among others. </w:t>
      </w:r>
      <w:r w:rsidR="0059144D" w:rsidRPr="00AA369C">
        <w:rPr>
          <w:rFonts w:ascii="Arial" w:hAnsi="Arial" w:cs="Arial"/>
          <w:color w:val="000000"/>
          <w:sz w:val="20"/>
          <w:szCs w:val="20"/>
          <w:lang w:val="en-US"/>
        </w:rPr>
        <w:t>Q</w:t>
      </w:r>
      <w:r w:rsidRPr="00AA369C">
        <w:rPr>
          <w:rFonts w:ascii="Arial" w:hAnsi="Arial" w:cs="Arial"/>
          <w:color w:val="000000"/>
          <w:sz w:val="20"/>
          <w:szCs w:val="20"/>
          <w:lang w:val="en-US"/>
        </w:rPr>
        <w:t xml:space="preserve">uestions </w:t>
      </w:r>
      <w:r w:rsidR="0059144D" w:rsidRPr="00AA369C">
        <w:rPr>
          <w:rFonts w:ascii="Arial" w:hAnsi="Arial" w:cs="Arial"/>
          <w:color w:val="000000"/>
          <w:sz w:val="20"/>
          <w:szCs w:val="20"/>
          <w:lang w:val="en-US"/>
        </w:rPr>
        <w:t xml:space="preserve">regarding </w:t>
      </w:r>
      <w:r w:rsidRPr="00AA369C">
        <w:rPr>
          <w:rFonts w:ascii="Arial" w:hAnsi="Arial" w:cs="Arial"/>
          <w:color w:val="000000"/>
          <w:sz w:val="20"/>
          <w:szCs w:val="20"/>
          <w:lang w:val="en-US"/>
        </w:rPr>
        <w:t xml:space="preserve">the agrarian reform and indigenous populations and </w:t>
      </w:r>
      <w:proofErr w:type="spellStart"/>
      <w:r w:rsidRPr="00AA369C">
        <w:rPr>
          <w:rFonts w:ascii="Arial" w:hAnsi="Arial" w:cs="Arial"/>
          <w:color w:val="000000"/>
          <w:sz w:val="20"/>
          <w:szCs w:val="20"/>
          <w:lang w:val="en-US"/>
        </w:rPr>
        <w:t>quilombola</w:t>
      </w:r>
      <w:proofErr w:type="spellEnd"/>
      <w:r w:rsidRPr="00AA369C">
        <w:rPr>
          <w:rFonts w:ascii="Arial" w:hAnsi="Arial" w:cs="Arial"/>
          <w:color w:val="000000"/>
          <w:sz w:val="20"/>
          <w:szCs w:val="20"/>
          <w:lang w:val="en-US"/>
        </w:rPr>
        <w:t xml:space="preserve"> communities are negotiated by their legal representatives: </w:t>
      </w:r>
      <w:r w:rsidR="00441B48">
        <w:rPr>
          <w:rFonts w:ascii="Arial" w:hAnsi="Arial" w:cs="Arial"/>
          <w:color w:val="000000"/>
          <w:sz w:val="20"/>
          <w:szCs w:val="20"/>
          <w:lang w:val="en-US"/>
        </w:rPr>
        <w:t xml:space="preserve">the </w:t>
      </w:r>
      <w:r w:rsidRPr="00AA369C">
        <w:rPr>
          <w:rFonts w:ascii="Arial" w:hAnsi="Arial" w:cs="Arial"/>
          <w:color w:val="000000"/>
          <w:sz w:val="20"/>
          <w:szCs w:val="20"/>
          <w:lang w:val="en-US"/>
        </w:rPr>
        <w:t>National Institute of Colonization and Agrarian Reform (</w:t>
      </w:r>
      <w:proofErr w:type="spellStart"/>
      <w:r w:rsidRPr="00AA369C">
        <w:rPr>
          <w:rFonts w:ascii="Arial" w:hAnsi="Arial" w:cs="Arial"/>
          <w:color w:val="000000"/>
          <w:sz w:val="20"/>
          <w:szCs w:val="20"/>
          <w:lang w:val="en-US"/>
        </w:rPr>
        <w:t>Incra</w:t>
      </w:r>
      <w:proofErr w:type="spellEnd"/>
      <w:r w:rsidRPr="00AA369C">
        <w:rPr>
          <w:rFonts w:ascii="Arial" w:hAnsi="Arial" w:cs="Arial"/>
          <w:color w:val="000000"/>
          <w:sz w:val="20"/>
          <w:szCs w:val="20"/>
          <w:lang w:val="en-US"/>
        </w:rPr>
        <w:t>), the National Indi</w:t>
      </w:r>
      <w:r w:rsidR="005D4E74" w:rsidRPr="00AA369C">
        <w:rPr>
          <w:rFonts w:ascii="Arial" w:hAnsi="Arial" w:cs="Arial"/>
          <w:color w:val="000000"/>
          <w:sz w:val="20"/>
          <w:szCs w:val="20"/>
          <w:lang w:val="en-US"/>
        </w:rPr>
        <w:t>genous</w:t>
      </w:r>
      <w:r w:rsidRPr="00AA369C">
        <w:rPr>
          <w:rFonts w:ascii="Arial" w:hAnsi="Arial" w:cs="Arial"/>
          <w:color w:val="000000"/>
          <w:sz w:val="20"/>
          <w:szCs w:val="20"/>
          <w:lang w:val="en-US"/>
        </w:rPr>
        <w:t xml:space="preserve"> Foundation (FUNAI) and </w:t>
      </w:r>
      <w:proofErr w:type="spellStart"/>
      <w:r w:rsidRPr="00AA369C">
        <w:rPr>
          <w:rFonts w:ascii="Arial" w:hAnsi="Arial" w:cs="Arial"/>
          <w:color w:val="000000"/>
          <w:sz w:val="20"/>
          <w:szCs w:val="20"/>
          <w:lang w:val="en-US"/>
        </w:rPr>
        <w:t>Palmares</w:t>
      </w:r>
      <w:proofErr w:type="spellEnd"/>
      <w:r w:rsidR="006D1E72" w:rsidRPr="00AA369C">
        <w:rPr>
          <w:rFonts w:ascii="Arial" w:hAnsi="Arial" w:cs="Arial"/>
          <w:color w:val="000000"/>
          <w:sz w:val="20"/>
          <w:szCs w:val="20"/>
          <w:lang w:val="en-US"/>
        </w:rPr>
        <w:t xml:space="preserve"> Foundation</w:t>
      </w:r>
      <w:r w:rsidRPr="00AA369C">
        <w:rPr>
          <w:rFonts w:ascii="Arial" w:hAnsi="Arial" w:cs="Arial"/>
          <w:color w:val="000000"/>
          <w:sz w:val="20"/>
          <w:szCs w:val="20"/>
          <w:lang w:val="en-US"/>
        </w:rPr>
        <w:t>.</w:t>
      </w:r>
    </w:p>
    <w:p w14:paraId="61060751" w14:textId="5C9F21CA" w:rsid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B910E8">
        <w:rPr>
          <w:rFonts w:ascii="Arial" w:hAnsi="Arial" w:cs="Arial"/>
          <w:color w:val="000000"/>
          <w:sz w:val="20"/>
          <w:szCs w:val="20"/>
          <w:lang w:val="en-US"/>
        </w:rPr>
        <w:br/>
      </w:r>
      <w:r w:rsidR="00085F5C">
        <w:rPr>
          <w:rFonts w:ascii="Arial" w:hAnsi="Arial" w:cs="Arial"/>
          <w:color w:val="000000"/>
          <w:sz w:val="20"/>
          <w:szCs w:val="20"/>
          <w:lang w:val="en-US"/>
        </w:rPr>
        <w:t>P</w:t>
      </w:r>
      <w:r w:rsidRPr="00B910E8">
        <w:rPr>
          <w:rFonts w:ascii="Arial" w:hAnsi="Arial" w:cs="Arial"/>
          <w:color w:val="000000"/>
          <w:sz w:val="20"/>
          <w:szCs w:val="20"/>
          <w:lang w:val="en-US"/>
        </w:rPr>
        <w:t xml:space="preserve">rograms are carried out </w:t>
      </w:r>
      <w:r w:rsidR="00085F5C">
        <w:rPr>
          <w:rFonts w:ascii="Arial" w:hAnsi="Arial" w:cs="Arial"/>
          <w:color w:val="000000"/>
          <w:sz w:val="20"/>
          <w:szCs w:val="20"/>
          <w:lang w:val="en-US"/>
        </w:rPr>
        <w:t>in all Furnas operations</w:t>
      </w:r>
      <w:r w:rsidR="00085F5C" w:rsidRPr="00B910E8">
        <w:rPr>
          <w:rFonts w:ascii="Arial" w:hAnsi="Arial" w:cs="Arial"/>
          <w:color w:val="000000"/>
          <w:sz w:val="20"/>
          <w:szCs w:val="20"/>
          <w:lang w:val="en-US"/>
        </w:rPr>
        <w:t xml:space="preserve"> </w:t>
      </w:r>
      <w:r w:rsidRPr="00B910E8">
        <w:rPr>
          <w:rFonts w:ascii="Arial" w:hAnsi="Arial" w:cs="Arial"/>
          <w:color w:val="000000"/>
          <w:sz w:val="20"/>
          <w:szCs w:val="20"/>
          <w:lang w:val="en-US"/>
        </w:rPr>
        <w:t xml:space="preserve">with </w:t>
      </w:r>
      <w:r w:rsidRPr="00AA369C">
        <w:rPr>
          <w:rFonts w:ascii="Arial" w:hAnsi="Arial" w:cs="Arial"/>
          <w:color w:val="000000"/>
          <w:sz w:val="20"/>
          <w:szCs w:val="20"/>
          <w:lang w:val="en-US"/>
        </w:rPr>
        <w:t>the objective to identify, analyze</w:t>
      </w:r>
      <w:r w:rsidR="00085F5C">
        <w:rPr>
          <w:rFonts w:ascii="Arial" w:hAnsi="Arial" w:cs="Arial"/>
          <w:color w:val="000000"/>
          <w:sz w:val="20"/>
          <w:szCs w:val="20"/>
          <w:lang w:val="en-US"/>
        </w:rPr>
        <w:t>,</w:t>
      </w:r>
      <w:r w:rsidRPr="00B910E8">
        <w:rPr>
          <w:rFonts w:ascii="Arial" w:hAnsi="Arial" w:cs="Arial"/>
          <w:color w:val="000000"/>
          <w:sz w:val="20"/>
          <w:szCs w:val="20"/>
          <w:lang w:val="en-US"/>
        </w:rPr>
        <w:t xml:space="preserve"> eliminate or minimize the impacts arising from the activities of generation</w:t>
      </w:r>
      <w:r w:rsidR="00AB2A3D">
        <w:rPr>
          <w:rFonts w:ascii="Arial" w:hAnsi="Arial" w:cs="Arial"/>
          <w:color w:val="000000"/>
          <w:sz w:val="20"/>
          <w:szCs w:val="20"/>
          <w:lang w:val="en-US"/>
        </w:rPr>
        <w:t xml:space="preserve"> and transmission of energy. </w:t>
      </w:r>
      <w:r w:rsidR="002813B2">
        <w:rPr>
          <w:rFonts w:ascii="Arial" w:hAnsi="Arial" w:cs="Arial"/>
          <w:color w:val="000000"/>
          <w:sz w:val="20"/>
          <w:szCs w:val="20"/>
          <w:lang w:val="en-US"/>
        </w:rPr>
        <w:t>The greatest potential</w:t>
      </w:r>
      <w:r w:rsidRPr="00B910E8">
        <w:rPr>
          <w:rFonts w:ascii="Arial" w:hAnsi="Arial" w:cs="Arial"/>
          <w:color w:val="000000"/>
          <w:sz w:val="20"/>
          <w:szCs w:val="20"/>
          <w:lang w:val="en-US"/>
        </w:rPr>
        <w:t xml:space="preserve"> </w:t>
      </w:r>
      <w:r w:rsidR="0059144D">
        <w:rPr>
          <w:rFonts w:ascii="Arial" w:hAnsi="Arial" w:cs="Arial"/>
          <w:color w:val="000000"/>
          <w:sz w:val="20"/>
          <w:szCs w:val="20"/>
          <w:lang w:val="en-US"/>
        </w:rPr>
        <w:t xml:space="preserve">negative </w:t>
      </w:r>
      <w:r w:rsidR="002813B2">
        <w:rPr>
          <w:rFonts w:ascii="Arial" w:hAnsi="Arial" w:cs="Arial"/>
          <w:color w:val="000000"/>
          <w:sz w:val="20"/>
          <w:szCs w:val="20"/>
          <w:lang w:val="en-US"/>
        </w:rPr>
        <w:t>impa</w:t>
      </w:r>
      <w:r w:rsidRPr="00B910E8">
        <w:rPr>
          <w:rFonts w:ascii="Arial" w:hAnsi="Arial" w:cs="Arial"/>
          <w:color w:val="000000"/>
          <w:sz w:val="20"/>
          <w:szCs w:val="20"/>
          <w:lang w:val="en-US"/>
        </w:rPr>
        <w:t xml:space="preserve">cts </w:t>
      </w:r>
      <w:r w:rsidR="002813B2">
        <w:rPr>
          <w:rFonts w:ascii="Arial" w:hAnsi="Arial" w:cs="Arial"/>
          <w:color w:val="000000"/>
          <w:sz w:val="20"/>
          <w:szCs w:val="20"/>
          <w:lang w:val="en-US"/>
        </w:rPr>
        <w:t xml:space="preserve">occur </w:t>
      </w:r>
      <w:r w:rsidRPr="00B910E8">
        <w:rPr>
          <w:rFonts w:ascii="Arial" w:hAnsi="Arial" w:cs="Arial"/>
          <w:color w:val="000000"/>
          <w:sz w:val="20"/>
          <w:szCs w:val="20"/>
          <w:lang w:val="en-US"/>
        </w:rPr>
        <w:t xml:space="preserve">in the </w:t>
      </w:r>
      <w:r w:rsidR="002813B2" w:rsidRPr="00B910E8">
        <w:rPr>
          <w:rFonts w:ascii="Arial" w:hAnsi="Arial" w:cs="Arial"/>
          <w:color w:val="000000"/>
          <w:sz w:val="20"/>
          <w:szCs w:val="20"/>
          <w:lang w:val="en-US"/>
        </w:rPr>
        <w:t xml:space="preserve">construction </w:t>
      </w:r>
      <w:r w:rsidR="00784A1F">
        <w:rPr>
          <w:rFonts w:ascii="Arial" w:hAnsi="Arial" w:cs="Arial"/>
          <w:color w:val="000000"/>
          <w:sz w:val="20"/>
          <w:szCs w:val="20"/>
          <w:lang w:val="en-US"/>
        </w:rPr>
        <w:t>stage</w:t>
      </w:r>
      <w:r w:rsidRPr="00B910E8">
        <w:rPr>
          <w:rFonts w:ascii="Arial" w:hAnsi="Arial" w:cs="Arial"/>
          <w:color w:val="000000"/>
          <w:sz w:val="20"/>
          <w:szCs w:val="20"/>
          <w:lang w:val="en-US"/>
        </w:rPr>
        <w:t xml:space="preserve">. They occur especially as a result of the mobilization of labor </w:t>
      </w:r>
      <w:r w:rsidR="00AB2A3D">
        <w:rPr>
          <w:rFonts w:ascii="Arial" w:hAnsi="Arial" w:cs="Arial"/>
          <w:color w:val="000000"/>
          <w:sz w:val="20"/>
          <w:szCs w:val="20"/>
          <w:lang w:val="en-US"/>
        </w:rPr>
        <w:t>from</w:t>
      </w:r>
      <w:r w:rsidRPr="00B910E8">
        <w:rPr>
          <w:rFonts w:ascii="Arial" w:hAnsi="Arial" w:cs="Arial"/>
          <w:color w:val="000000"/>
          <w:sz w:val="20"/>
          <w:szCs w:val="20"/>
          <w:lang w:val="en-US"/>
        </w:rPr>
        <w:t xml:space="preserve"> other regions, which has an impact on public services infrastructure </w:t>
      </w:r>
      <w:r w:rsidR="00AB2A3D">
        <w:rPr>
          <w:rFonts w:ascii="Arial" w:hAnsi="Arial" w:cs="Arial"/>
          <w:color w:val="000000"/>
          <w:sz w:val="20"/>
          <w:szCs w:val="20"/>
          <w:lang w:val="en-US"/>
        </w:rPr>
        <w:t xml:space="preserve">and </w:t>
      </w:r>
      <w:r w:rsidRPr="00B910E8">
        <w:rPr>
          <w:rFonts w:ascii="Arial" w:hAnsi="Arial" w:cs="Arial"/>
          <w:color w:val="000000"/>
          <w:sz w:val="20"/>
          <w:szCs w:val="20"/>
          <w:lang w:val="en-US"/>
        </w:rPr>
        <w:t xml:space="preserve">can represent social risks (such as the increase of violence, </w:t>
      </w:r>
      <w:r w:rsidR="002813B2" w:rsidRPr="00B910E8">
        <w:rPr>
          <w:rFonts w:ascii="Arial" w:hAnsi="Arial" w:cs="Arial"/>
          <w:color w:val="000000"/>
          <w:sz w:val="20"/>
          <w:szCs w:val="20"/>
          <w:lang w:val="en-US"/>
        </w:rPr>
        <w:t xml:space="preserve">irregular </w:t>
      </w:r>
      <w:r w:rsidRPr="00B910E8">
        <w:rPr>
          <w:rFonts w:ascii="Arial" w:hAnsi="Arial" w:cs="Arial"/>
          <w:color w:val="000000"/>
          <w:sz w:val="20"/>
          <w:szCs w:val="20"/>
          <w:lang w:val="en-US"/>
        </w:rPr>
        <w:t>hir</w:t>
      </w:r>
      <w:r w:rsidR="00AB2A3D">
        <w:rPr>
          <w:rFonts w:ascii="Arial" w:hAnsi="Arial" w:cs="Arial"/>
          <w:color w:val="000000"/>
          <w:sz w:val="20"/>
          <w:szCs w:val="20"/>
          <w:lang w:val="en-US"/>
        </w:rPr>
        <w:t>ing</w:t>
      </w:r>
      <w:r w:rsidRPr="00B910E8">
        <w:rPr>
          <w:rFonts w:ascii="Arial" w:hAnsi="Arial" w:cs="Arial"/>
          <w:color w:val="000000"/>
          <w:sz w:val="20"/>
          <w:szCs w:val="20"/>
          <w:lang w:val="en-US"/>
        </w:rPr>
        <w:t xml:space="preserve"> </w:t>
      </w:r>
      <w:r w:rsidR="007C5DCF">
        <w:rPr>
          <w:rFonts w:ascii="Arial" w:hAnsi="Arial" w:cs="Arial"/>
          <w:color w:val="000000"/>
          <w:sz w:val="20"/>
          <w:szCs w:val="20"/>
          <w:lang w:val="en-US"/>
        </w:rPr>
        <w:t>of outsourced employees</w:t>
      </w:r>
      <w:r w:rsidRPr="00B910E8">
        <w:rPr>
          <w:rFonts w:ascii="Arial" w:hAnsi="Arial" w:cs="Arial"/>
          <w:color w:val="000000"/>
          <w:sz w:val="20"/>
          <w:szCs w:val="20"/>
          <w:lang w:val="en-US"/>
        </w:rPr>
        <w:t>, unhealthy working conditions, cases of sex</w:t>
      </w:r>
      <w:r w:rsidRPr="00AA369C">
        <w:rPr>
          <w:rFonts w:ascii="Arial" w:hAnsi="Arial" w:cs="Arial"/>
          <w:color w:val="000000"/>
          <w:sz w:val="20"/>
          <w:szCs w:val="20"/>
          <w:lang w:val="en-US"/>
        </w:rPr>
        <w:t xml:space="preserve">ual exploitation of children and adolescents, etc.). There </w:t>
      </w:r>
      <w:r w:rsidR="00EA56D5" w:rsidRPr="00AA369C">
        <w:rPr>
          <w:rFonts w:ascii="Arial" w:hAnsi="Arial" w:cs="Arial"/>
          <w:color w:val="000000"/>
          <w:sz w:val="20"/>
          <w:szCs w:val="20"/>
          <w:lang w:val="en-US"/>
        </w:rPr>
        <w:t>are also impacts</w:t>
      </w:r>
      <w:r w:rsidRPr="00AA369C">
        <w:rPr>
          <w:rFonts w:ascii="Arial" w:hAnsi="Arial" w:cs="Arial"/>
          <w:color w:val="000000"/>
          <w:sz w:val="20"/>
          <w:szCs w:val="20"/>
          <w:lang w:val="en-US"/>
        </w:rPr>
        <w:t xml:space="preserve"> on natural resources and landscape. All these aspects are considered in preliminary studies and licensing </w:t>
      </w:r>
      <w:r w:rsidR="00085F5C" w:rsidRPr="00AA369C">
        <w:rPr>
          <w:rFonts w:ascii="Arial" w:hAnsi="Arial" w:cs="Arial"/>
          <w:color w:val="000000"/>
          <w:sz w:val="20"/>
          <w:szCs w:val="20"/>
          <w:lang w:val="en-US"/>
        </w:rPr>
        <w:t>processes</w:t>
      </w:r>
      <w:r w:rsidRPr="00AA369C">
        <w:rPr>
          <w:rFonts w:ascii="Arial" w:hAnsi="Arial" w:cs="Arial"/>
          <w:color w:val="000000"/>
          <w:sz w:val="20"/>
          <w:szCs w:val="20"/>
          <w:lang w:val="en-US"/>
        </w:rPr>
        <w:t xml:space="preserve">, </w:t>
      </w:r>
      <w:r w:rsidR="00AB2A3D" w:rsidRPr="00AA369C">
        <w:rPr>
          <w:rFonts w:ascii="Arial" w:hAnsi="Arial" w:cs="Arial"/>
          <w:color w:val="000000"/>
          <w:sz w:val="20"/>
          <w:szCs w:val="20"/>
          <w:lang w:val="en-US"/>
        </w:rPr>
        <w:t>and they are</w:t>
      </w:r>
      <w:r w:rsidRPr="00AA369C">
        <w:rPr>
          <w:rFonts w:ascii="Arial" w:hAnsi="Arial" w:cs="Arial"/>
          <w:color w:val="000000"/>
          <w:sz w:val="20"/>
          <w:szCs w:val="20"/>
          <w:lang w:val="en-US"/>
        </w:rPr>
        <w:t xml:space="preserve"> managed with the support of social and environmental projects.</w:t>
      </w:r>
    </w:p>
    <w:p w14:paraId="0E3DCF90" w14:textId="77777777" w:rsidR="006D1E72" w:rsidRPr="00B910E8" w:rsidRDefault="006D1E72" w:rsidP="00B910E8">
      <w:pPr>
        <w:autoSpaceDE w:val="0"/>
        <w:autoSpaceDN w:val="0"/>
        <w:adjustRightInd w:val="0"/>
        <w:spacing w:after="0"/>
        <w:ind w:left="709"/>
        <w:jc w:val="both"/>
        <w:rPr>
          <w:rFonts w:ascii="Arial" w:hAnsi="Arial" w:cs="Arial"/>
          <w:color w:val="000000"/>
          <w:sz w:val="20"/>
          <w:szCs w:val="20"/>
          <w:lang w:val="en-US"/>
        </w:rPr>
      </w:pPr>
    </w:p>
    <w:p w14:paraId="1F421C0F" w14:textId="703EC743" w:rsidR="00B910E8" w:rsidRP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B910E8">
        <w:rPr>
          <w:rFonts w:ascii="Arial" w:hAnsi="Arial" w:cs="Arial"/>
          <w:color w:val="000000"/>
          <w:sz w:val="20"/>
          <w:szCs w:val="20"/>
          <w:lang w:val="en-US"/>
        </w:rPr>
        <w:t xml:space="preserve">In </w:t>
      </w:r>
      <w:r w:rsidRPr="00AA369C">
        <w:rPr>
          <w:rFonts w:ascii="Arial" w:hAnsi="Arial" w:cs="Arial"/>
          <w:color w:val="000000"/>
          <w:sz w:val="20"/>
          <w:szCs w:val="20"/>
          <w:lang w:val="en-US"/>
        </w:rPr>
        <w:t>decisions of energy pl</w:t>
      </w:r>
      <w:r w:rsidR="00AB2A3D" w:rsidRPr="00AA369C">
        <w:rPr>
          <w:rFonts w:ascii="Arial" w:hAnsi="Arial" w:cs="Arial"/>
          <w:color w:val="000000"/>
          <w:sz w:val="20"/>
          <w:szCs w:val="20"/>
          <w:lang w:val="en-US"/>
        </w:rPr>
        <w:t>anning and infrastructure, the c</w:t>
      </w:r>
      <w:r w:rsidRPr="00AA369C">
        <w:rPr>
          <w:rFonts w:ascii="Arial" w:hAnsi="Arial" w:cs="Arial"/>
          <w:color w:val="000000"/>
          <w:sz w:val="20"/>
          <w:szCs w:val="20"/>
          <w:lang w:val="en-US"/>
        </w:rPr>
        <w:t xml:space="preserve">ommunities have the opportunity </w:t>
      </w:r>
      <w:r w:rsidR="00085F5C" w:rsidRPr="00AA369C">
        <w:rPr>
          <w:rFonts w:ascii="Arial" w:hAnsi="Arial" w:cs="Arial"/>
          <w:color w:val="000000"/>
          <w:sz w:val="20"/>
          <w:szCs w:val="20"/>
          <w:lang w:val="en-US"/>
        </w:rPr>
        <w:t>of participating</w:t>
      </w:r>
      <w:r w:rsidRPr="00AA369C">
        <w:rPr>
          <w:rFonts w:ascii="Arial" w:hAnsi="Arial" w:cs="Arial"/>
          <w:color w:val="000000"/>
          <w:sz w:val="20"/>
          <w:szCs w:val="20"/>
          <w:lang w:val="en-US"/>
        </w:rPr>
        <w:t xml:space="preserve"> in the public hearings held by the environmental </w:t>
      </w:r>
      <w:r w:rsidR="00085F5C" w:rsidRPr="00AA369C">
        <w:rPr>
          <w:rFonts w:ascii="Arial" w:hAnsi="Arial" w:cs="Arial"/>
          <w:color w:val="000000"/>
          <w:sz w:val="20"/>
          <w:szCs w:val="20"/>
          <w:lang w:val="en-US"/>
        </w:rPr>
        <w:t>agency</w:t>
      </w:r>
      <w:r w:rsidRPr="00AA369C">
        <w:rPr>
          <w:rFonts w:ascii="Arial" w:hAnsi="Arial" w:cs="Arial"/>
          <w:color w:val="000000"/>
          <w:sz w:val="20"/>
          <w:szCs w:val="20"/>
          <w:lang w:val="en-US"/>
        </w:rPr>
        <w:t xml:space="preserve">, as well as </w:t>
      </w:r>
      <w:r w:rsidR="00AB2A3D" w:rsidRPr="00AA369C">
        <w:rPr>
          <w:rFonts w:ascii="Arial" w:hAnsi="Arial" w:cs="Arial"/>
          <w:color w:val="000000"/>
          <w:sz w:val="20"/>
          <w:szCs w:val="20"/>
          <w:lang w:val="en-US"/>
        </w:rPr>
        <w:t>in</w:t>
      </w:r>
      <w:r w:rsidRPr="00AA369C">
        <w:rPr>
          <w:rFonts w:ascii="Arial" w:hAnsi="Arial" w:cs="Arial"/>
          <w:color w:val="000000"/>
          <w:sz w:val="20"/>
          <w:szCs w:val="20"/>
          <w:lang w:val="en-US"/>
        </w:rPr>
        <w:t xml:space="preserve"> specific meetings promoted in</w:t>
      </w:r>
      <w:r w:rsidR="00AB2A3D" w:rsidRPr="00AA369C">
        <w:rPr>
          <w:rFonts w:ascii="Arial" w:hAnsi="Arial" w:cs="Arial"/>
          <w:color w:val="000000"/>
          <w:sz w:val="20"/>
          <w:szCs w:val="20"/>
          <w:lang w:val="en-US"/>
        </w:rPr>
        <w:t xml:space="preserve"> the affected</w:t>
      </w:r>
      <w:r w:rsidRPr="00AA369C">
        <w:rPr>
          <w:rFonts w:ascii="Arial" w:hAnsi="Arial" w:cs="Arial"/>
          <w:color w:val="000000"/>
          <w:sz w:val="20"/>
          <w:szCs w:val="20"/>
          <w:lang w:val="en-US"/>
        </w:rPr>
        <w:t xml:space="preserve"> municipalities, for clarif</w:t>
      </w:r>
      <w:r w:rsidR="00085F5C" w:rsidRPr="00AA369C">
        <w:rPr>
          <w:rFonts w:ascii="Arial" w:hAnsi="Arial" w:cs="Arial"/>
          <w:color w:val="000000"/>
          <w:sz w:val="20"/>
          <w:szCs w:val="20"/>
          <w:lang w:val="en-US"/>
        </w:rPr>
        <w:t>ying</w:t>
      </w:r>
      <w:r w:rsidRPr="00AA369C">
        <w:rPr>
          <w:rFonts w:ascii="Arial" w:hAnsi="Arial" w:cs="Arial"/>
          <w:color w:val="000000"/>
          <w:sz w:val="20"/>
          <w:szCs w:val="20"/>
          <w:lang w:val="en-US"/>
        </w:rPr>
        <w:t xml:space="preserve"> doubts about </w:t>
      </w:r>
      <w:r w:rsidR="007C5DCF">
        <w:rPr>
          <w:rFonts w:ascii="Arial" w:hAnsi="Arial" w:cs="Arial"/>
          <w:color w:val="000000"/>
          <w:sz w:val="20"/>
          <w:szCs w:val="20"/>
          <w:lang w:val="en-US"/>
        </w:rPr>
        <w:t xml:space="preserve">land and properties indemnification </w:t>
      </w:r>
      <w:r w:rsidRPr="00AA369C">
        <w:rPr>
          <w:rFonts w:ascii="Arial" w:hAnsi="Arial" w:cs="Arial"/>
          <w:color w:val="000000"/>
          <w:sz w:val="20"/>
          <w:szCs w:val="20"/>
          <w:lang w:val="en-US"/>
        </w:rPr>
        <w:t xml:space="preserve">procedures </w:t>
      </w:r>
      <w:r w:rsidR="007D2D8D" w:rsidRPr="00AA369C">
        <w:rPr>
          <w:rFonts w:ascii="Arial" w:hAnsi="Arial" w:cs="Arial"/>
          <w:color w:val="000000"/>
          <w:sz w:val="20"/>
          <w:szCs w:val="20"/>
          <w:lang w:val="en-US"/>
        </w:rPr>
        <w:t xml:space="preserve">that </w:t>
      </w:r>
      <w:r w:rsidRPr="00AA369C">
        <w:rPr>
          <w:rFonts w:ascii="Arial" w:hAnsi="Arial" w:cs="Arial"/>
          <w:color w:val="000000"/>
          <w:sz w:val="20"/>
          <w:szCs w:val="20"/>
          <w:lang w:val="en-US"/>
        </w:rPr>
        <w:t xml:space="preserve">will be adopted for the project. </w:t>
      </w:r>
      <w:r w:rsidR="00AA369C" w:rsidRPr="00AA369C">
        <w:rPr>
          <w:rFonts w:ascii="Arial" w:hAnsi="Arial" w:cs="Arial"/>
          <w:color w:val="000000"/>
          <w:sz w:val="20"/>
          <w:szCs w:val="20"/>
          <w:lang w:val="en-US"/>
        </w:rPr>
        <w:t xml:space="preserve">During </w:t>
      </w:r>
      <w:r w:rsidRPr="00AA369C">
        <w:rPr>
          <w:rFonts w:ascii="Arial" w:hAnsi="Arial" w:cs="Arial"/>
          <w:color w:val="000000"/>
          <w:sz w:val="20"/>
          <w:szCs w:val="20"/>
          <w:lang w:val="en-US"/>
        </w:rPr>
        <w:t xml:space="preserve">these meetings, Furnas </w:t>
      </w:r>
      <w:r w:rsidR="007D2D8D" w:rsidRPr="00AA369C">
        <w:rPr>
          <w:rFonts w:ascii="Arial" w:hAnsi="Arial" w:cs="Arial"/>
          <w:color w:val="000000"/>
          <w:sz w:val="20"/>
          <w:szCs w:val="20"/>
          <w:lang w:val="en-US"/>
        </w:rPr>
        <w:t>is open</w:t>
      </w:r>
      <w:r w:rsidRPr="00AA369C">
        <w:rPr>
          <w:rFonts w:ascii="Arial" w:hAnsi="Arial" w:cs="Arial"/>
          <w:color w:val="000000"/>
          <w:sz w:val="20"/>
          <w:szCs w:val="20"/>
          <w:lang w:val="en-US"/>
        </w:rPr>
        <w:t xml:space="preserve"> to receiv</w:t>
      </w:r>
      <w:r w:rsidR="00085F5C" w:rsidRPr="00AA369C">
        <w:rPr>
          <w:rFonts w:ascii="Arial" w:hAnsi="Arial" w:cs="Arial"/>
          <w:color w:val="000000"/>
          <w:sz w:val="20"/>
          <w:szCs w:val="20"/>
          <w:lang w:val="en-US"/>
        </w:rPr>
        <w:t>ing</w:t>
      </w:r>
      <w:r w:rsidRPr="00AA369C">
        <w:rPr>
          <w:rFonts w:ascii="Arial" w:hAnsi="Arial" w:cs="Arial"/>
          <w:color w:val="000000"/>
          <w:sz w:val="20"/>
          <w:szCs w:val="20"/>
          <w:lang w:val="en-US"/>
        </w:rPr>
        <w:t xml:space="preserve"> complaints and/or suggestions. </w:t>
      </w:r>
      <w:r w:rsidR="007D2D8D" w:rsidRPr="00AA369C">
        <w:rPr>
          <w:rFonts w:ascii="Arial" w:hAnsi="Arial" w:cs="Arial"/>
          <w:color w:val="000000"/>
          <w:sz w:val="20"/>
          <w:szCs w:val="20"/>
          <w:lang w:val="en-US"/>
        </w:rPr>
        <w:t>There a</w:t>
      </w:r>
      <w:r w:rsidRPr="00AA369C">
        <w:rPr>
          <w:rFonts w:ascii="Arial" w:hAnsi="Arial" w:cs="Arial"/>
          <w:color w:val="000000"/>
          <w:sz w:val="20"/>
          <w:szCs w:val="20"/>
          <w:lang w:val="en-US"/>
        </w:rPr>
        <w:t xml:space="preserve">re also available channels for </w:t>
      </w:r>
      <w:r w:rsidR="007D2D8D" w:rsidRPr="00AA369C">
        <w:rPr>
          <w:rFonts w:ascii="Arial" w:hAnsi="Arial" w:cs="Arial"/>
          <w:color w:val="000000"/>
          <w:sz w:val="20"/>
          <w:szCs w:val="20"/>
          <w:lang w:val="en-US"/>
        </w:rPr>
        <w:t>answering</w:t>
      </w:r>
      <w:r w:rsidRPr="00AA369C">
        <w:rPr>
          <w:rFonts w:ascii="Arial" w:hAnsi="Arial" w:cs="Arial"/>
          <w:color w:val="000000"/>
          <w:sz w:val="20"/>
          <w:szCs w:val="20"/>
          <w:lang w:val="en-US"/>
        </w:rPr>
        <w:t xml:space="preserve"> complaints, such as: O</w:t>
      </w:r>
      <w:r w:rsidR="000B47D5" w:rsidRPr="00AA369C">
        <w:rPr>
          <w:rFonts w:ascii="Arial" w:hAnsi="Arial" w:cs="Arial"/>
          <w:color w:val="000000"/>
          <w:sz w:val="20"/>
          <w:szCs w:val="20"/>
          <w:lang w:val="en-US"/>
        </w:rPr>
        <w:t>mbudsman</w:t>
      </w:r>
      <w:r w:rsidRPr="00AA369C">
        <w:rPr>
          <w:rFonts w:ascii="Arial" w:hAnsi="Arial" w:cs="Arial"/>
          <w:color w:val="000000"/>
          <w:sz w:val="20"/>
          <w:szCs w:val="20"/>
          <w:lang w:val="en-US"/>
        </w:rPr>
        <w:t xml:space="preserve">, phone, email and the </w:t>
      </w:r>
      <w:r w:rsidR="007D2D8D" w:rsidRPr="00AA369C">
        <w:rPr>
          <w:rFonts w:ascii="Arial" w:hAnsi="Arial" w:cs="Arial"/>
          <w:color w:val="000000"/>
          <w:sz w:val="20"/>
          <w:szCs w:val="20"/>
          <w:lang w:val="en-US"/>
        </w:rPr>
        <w:t>C</w:t>
      </w:r>
      <w:r w:rsidRPr="00AA369C">
        <w:rPr>
          <w:rFonts w:ascii="Arial" w:hAnsi="Arial" w:cs="Arial"/>
          <w:color w:val="000000"/>
          <w:sz w:val="20"/>
          <w:szCs w:val="20"/>
          <w:lang w:val="en-US"/>
        </w:rPr>
        <w:t xml:space="preserve">ontact </w:t>
      </w:r>
      <w:r w:rsidR="007D2D8D" w:rsidRPr="00AA369C">
        <w:rPr>
          <w:rFonts w:ascii="Arial" w:hAnsi="Arial" w:cs="Arial"/>
          <w:color w:val="000000"/>
          <w:sz w:val="20"/>
          <w:szCs w:val="20"/>
          <w:lang w:val="en-US"/>
        </w:rPr>
        <w:t>U</w:t>
      </w:r>
      <w:r w:rsidRPr="00AA369C">
        <w:rPr>
          <w:rFonts w:ascii="Arial" w:hAnsi="Arial" w:cs="Arial"/>
          <w:color w:val="000000"/>
          <w:sz w:val="20"/>
          <w:szCs w:val="20"/>
          <w:lang w:val="en-US"/>
        </w:rPr>
        <w:t>s</w:t>
      </w:r>
      <w:r w:rsidR="00546FDF" w:rsidRPr="00AA369C">
        <w:rPr>
          <w:rFonts w:ascii="Arial" w:hAnsi="Arial" w:cs="Arial"/>
          <w:color w:val="000000"/>
          <w:sz w:val="20"/>
          <w:szCs w:val="20"/>
          <w:lang w:val="en-US"/>
        </w:rPr>
        <w:t xml:space="preserve"> portal</w:t>
      </w:r>
      <w:r w:rsidR="007D2D8D" w:rsidRPr="00AA369C">
        <w:rPr>
          <w:rFonts w:ascii="Arial" w:hAnsi="Arial" w:cs="Arial"/>
          <w:color w:val="000000"/>
          <w:sz w:val="20"/>
          <w:szCs w:val="20"/>
          <w:lang w:val="en-US"/>
        </w:rPr>
        <w:t>,</w:t>
      </w:r>
      <w:r w:rsidRPr="00AA369C">
        <w:rPr>
          <w:rFonts w:ascii="Arial" w:hAnsi="Arial" w:cs="Arial"/>
          <w:color w:val="000000"/>
          <w:sz w:val="20"/>
          <w:szCs w:val="20"/>
          <w:lang w:val="en-US"/>
        </w:rPr>
        <w:t xml:space="preserve"> on the Furnas</w:t>
      </w:r>
      <w:r w:rsidR="00E24086" w:rsidRPr="00AA369C">
        <w:rPr>
          <w:rFonts w:ascii="Arial" w:hAnsi="Arial" w:cs="Arial"/>
          <w:color w:val="000000"/>
          <w:sz w:val="20"/>
          <w:szCs w:val="20"/>
          <w:lang w:val="en-US"/>
        </w:rPr>
        <w:t xml:space="preserve"> </w:t>
      </w:r>
      <w:r w:rsidR="00CD709D" w:rsidRPr="00AA369C">
        <w:rPr>
          <w:rFonts w:ascii="Arial" w:hAnsi="Arial" w:cs="Arial"/>
          <w:color w:val="000000"/>
          <w:sz w:val="20"/>
          <w:szCs w:val="20"/>
          <w:lang w:val="en-US"/>
        </w:rPr>
        <w:t>website.</w:t>
      </w:r>
    </w:p>
    <w:p w14:paraId="463B2E23" w14:textId="6144B584" w:rsidR="00B910E8" w:rsidRP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B910E8">
        <w:rPr>
          <w:rFonts w:ascii="Arial" w:hAnsi="Arial" w:cs="Arial"/>
          <w:color w:val="000000"/>
          <w:sz w:val="20"/>
          <w:szCs w:val="20"/>
          <w:lang w:val="en-US"/>
        </w:rPr>
        <w:br/>
        <w:t>In steps immediately prior to the</w:t>
      </w:r>
      <w:r w:rsidR="00AA369C">
        <w:rPr>
          <w:rFonts w:ascii="Arial" w:hAnsi="Arial" w:cs="Arial"/>
          <w:color w:val="000000"/>
          <w:sz w:val="20"/>
          <w:szCs w:val="20"/>
          <w:lang w:val="en-US"/>
        </w:rPr>
        <w:t xml:space="preserve"> </w:t>
      </w:r>
      <w:r w:rsidR="007C5DCF">
        <w:rPr>
          <w:rFonts w:ascii="Arial" w:hAnsi="Arial" w:cs="Arial"/>
          <w:color w:val="000000"/>
          <w:sz w:val="20"/>
          <w:szCs w:val="20"/>
          <w:lang w:val="en-US"/>
        </w:rPr>
        <w:t>project</w:t>
      </w:r>
      <w:r w:rsidRPr="00B910E8">
        <w:rPr>
          <w:rFonts w:ascii="Arial" w:hAnsi="Arial" w:cs="Arial"/>
          <w:color w:val="000000"/>
          <w:sz w:val="20"/>
          <w:szCs w:val="20"/>
          <w:lang w:val="en-US"/>
        </w:rPr>
        <w:t xml:space="preserve"> impl</w:t>
      </w:r>
      <w:r w:rsidR="007C5DCF">
        <w:rPr>
          <w:rFonts w:ascii="Arial" w:hAnsi="Arial" w:cs="Arial"/>
          <w:color w:val="000000"/>
          <w:sz w:val="20"/>
          <w:szCs w:val="20"/>
          <w:lang w:val="en-US"/>
        </w:rPr>
        <w:t>emen</w:t>
      </w:r>
      <w:r w:rsidRPr="00B910E8">
        <w:rPr>
          <w:rFonts w:ascii="Arial" w:hAnsi="Arial" w:cs="Arial"/>
          <w:color w:val="000000"/>
          <w:sz w:val="20"/>
          <w:szCs w:val="20"/>
          <w:lang w:val="en-US"/>
        </w:rPr>
        <w:t xml:space="preserve">tation and during the entire period of </w:t>
      </w:r>
      <w:r w:rsidR="007C5DCF">
        <w:rPr>
          <w:rFonts w:ascii="Arial" w:hAnsi="Arial" w:cs="Arial"/>
          <w:color w:val="000000"/>
          <w:sz w:val="20"/>
          <w:szCs w:val="20"/>
          <w:lang w:val="en-US"/>
        </w:rPr>
        <w:t xml:space="preserve">engineering </w:t>
      </w:r>
      <w:r w:rsidRPr="00B910E8">
        <w:rPr>
          <w:rFonts w:ascii="Arial" w:hAnsi="Arial" w:cs="Arial"/>
          <w:color w:val="000000"/>
          <w:sz w:val="20"/>
          <w:szCs w:val="20"/>
          <w:lang w:val="en-US"/>
        </w:rPr>
        <w:t>work</w:t>
      </w:r>
      <w:r w:rsidR="007C5DCF">
        <w:rPr>
          <w:rFonts w:ascii="Arial" w:hAnsi="Arial" w:cs="Arial"/>
          <w:color w:val="000000"/>
          <w:sz w:val="20"/>
          <w:szCs w:val="20"/>
          <w:lang w:val="en-US"/>
        </w:rPr>
        <w:t>s</w:t>
      </w:r>
      <w:r w:rsidR="00495928">
        <w:rPr>
          <w:rFonts w:ascii="Arial" w:hAnsi="Arial" w:cs="Arial"/>
          <w:color w:val="000000"/>
          <w:sz w:val="20"/>
          <w:szCs w:val="20"/>
          <w:lang w:val="en-US"/>
        </w:rPr>
        <w:t>,</w:t>
      </w:r>
      <w:r w:rsidRPr="00B910E8">
        <w:rPr>
          <w:rFonts w:ascii="Arial" w:hAnsi="Arial" w:cs="Arial"/>
          <w:color w:val="000000"/>
          <w:sz w:val="20"/>
          <w:szCs w:val="20"/>
          <w:lang w:val="en-US"/>
        </w:rPr>
        <w:t xml:space="preserve"> media professional</w:t>
      </w:r>
      <w:r w:rsidR="00495928">
        <w:rPr>
          <w:rFonts w:ascii="Arial" w:hAnsi="Arial" w:cs="Arial"/>
          <w:color w:val="000000"/>
          <w:sz w:val="20"/>
          <w:szCs w:val="20"/>
          <w:lang w:val="en-US"/>
        </w:rPr>
        <w:t>s act</w:t>
      </w:r>
      <w:r w:rsidRPr="00B910E8">
        <w:rPr>
          <w:rFonts w:ascii="Arial" w:hAnsi="Arial" w:cs="Arial"/>
          <w:color w:val="000000"/>
          <w:sz w:val="20"/>
          <w:szCs w:val="20"/>
          <w:lang w:val="en-US"/>
        </w:rPr>
        <w:t xml:space="preserve"> </w:t>
      </w:r>
      <w:r w:rsidR="00A103DA">
        <w:rPr>
          <w:rFonts w:ascii="Arial" w:hAnsi="Arial" w:cs="Arial"/>
          <w:color w:val="000000"/>
          <w:sz w:val="20"/>
          <w:szCs w:val="20"/>
          <w:lang w:val="en-US"/>
        </w:rPr>
        <w:t xml:space="preserve">together </w:t>
      </w:r>
      <w:r w:rsidR="00495928">
        <w:rPr>
          <w:rFonts w:ascii="Arial" w:hAnsi="Arial" w:cs="Arial"/>
          <w:color w:val="000000"/>
          <w:sz w:val="20"/>
          <w:szCs w:val="20"/>
          <w:lang w:val="en-US"/>
        </w:rPr>
        <w:t>with local communities in order to</w:t>
      </w:r>
      <w:r w:rsidRPr="00B910E8">
        <w:rPr>
          <w:rFonts w:ascii="Arial" w:hAnsi="Arial" w:cs="Arial"/>
          <w:color w:val="000000"/>
          <w:sz w:val="20"/>
          <w:szCs w:val="20"/>
          <w:lang w:val="en-US"/>
        </w:rPr>
        <w:t xml:space="preserve"> detect problems and </w:t>
      </w:r>
      <w:r w:rsidR="00A103DA">
        <w:rPr>
          <w:rFonts w:ascii="Arial" w:hAnsi="Arial" w:cs="Arial"/>
          <w:color w:val="000000"/>
          <w:sz w:val="20"/>
          <w:szCs w:val="20"/>
          <w:lang w:val="en-US"/>
        </w:rPr>
        <w:t xml:space="preserve">to </w:t>
      </w:r>
      <w:r w:rsidRPr="00B910E8">
        <w:rPr>
          <w:rFonts w:ascii="Arial" w:hAnsi="Arial" w:cs="Arial"/>
          <w:color w:val="000000"/>
          <w:sz w:val="20"/>
          <w:szCs w:val="20"/>
          <w:lang w:val="en-US"/>
        </w:rPr>
        <w:t xml:space="preserve">seek immediate solutions. </w:t>
      </w:r>
      <w:r w:rsidR="00495928">
        <w:rPr>
          <w:rFonts w:ascii="Arial" w:hAnsi="Arial" w:cs="Arial"/>
          <w:color w:val="000000"/>
          <w:sz w:val="20"/>
          <w:szCs w:val="20"/>
          <w:lang w:val="en-US"/>
        </w:rPr>
        <w:t>Regarding</w:t>
      </w:r>
      <w:r w:rsidR="00A103DA">
        <w:rPr>
          <w:rFonts w:ascii="Arial" w:hAnsi="Arial" w:cs="Arial"/>
          <w:color w:val="000000"/>
          <w:sz w:val="20"/>
          <w:szCs w:val="20"/>
          <w:lang w:val="en-US"/>
        </w:rPr>
        <w:t xml:space="preserve"> evaluation of </w:t>
      </w:r>
      <w:r w:rsidRPr="00B910E8">
        <w:rPr>
          <w:rFonts w:ascii="Arial" w:hAnsi="Arial" w:cs="Arial"/>
          <w:color w:val="000000"/>
          <w:sz w:val="20"/>
          <w:szCs w:val="20"/>
          <w:lang w:val="en-US"/>
        </w:rPr>
        <w:t>employment</w:t>
      </w:r>
      <w:r w:rsidR="00A103DA">
        <w:rPr>
          <w:rFonts w:ascii="Arial" w:hAnsi="Arial" w:cs="Arial"/>
          <w:color w:val="000000"/>
          <w:sz w:val="20"/>
          <w:szCs w:val="20"/>
          <w:lang w:val="en-US"/>
        </w:rPr>
        <w:t xml:space="preserve"> and work conditions </w:t>
      </w:r>
      <w:r w:rsidRPr="00B910E8">
        <w:rPr>
          <w:rFonts w:ascii="Arial" w:hAnsi="Arial" w:cs="Arial"/>
          <w:color w:val="000000"/>
          <w:sz w:val="20"/>
          <w:szCs w:val="20"/>
          <w:lang w:val="en-US"/>
        </w:rPr>
        <w:t xml:space="preserve">there is </w:t>
      </w:r>
      <w:r w:rsidR="00EE2E74">
        <w:rPr>
          <w:rFonts w:ascii="Arial" w:hAnsi="Arial" w:cs="Arial"/>
          <w:color w:val="000000"/>
          <w:sz w:val="20"/>
          <w:szCs w:val="20"/>
          <w:lang w:val="en-US"/>
        </w:rPr>
        <w:t>supervision</w:t>
      </w:r>
      <w:r w:rsidRPr="00B910E8">
        <w:rPr>
          <w:rFonts w:ascii="Arial" w:hAnsi="Arial" w:cs="Arial"/>
          <w:color w:val="000000"/>
          <w:sz w:val="20"/>
          <w:szCs w:val="20"/>
          <w:lang w:val="en-US"/>
        </w:rPr>
        <w:t xml:space="preserve"> on the part of Furnas and the contractors.</w:t>
      </w:r>
    </w:p>
    <w:p w14:paraId="6765C184" w14:textId="24456476" w:rsidR="00B910E8" w:rsidRP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B910E8">
        <w:rPr>
          <w:rFonts w:ascii="Arial" w:hAnsi="Arial" w:cs="Arial"/>
          <w:color w:val="000000"/>
          <w:sz w:val="20"/>
          <w:szCs w:val="20"/>
          <w:lang w:val="en-US"/>
        </w:rPr>
        <w:br/>
        <w:t>Another line of action that has contributed as a</w:t>
      </w:r>
      <w:r w:rsidR="00AA369C">
        <w:rPr>
          <w:rFonts w:ascii="Arial" w:hAnsi="Arial" w:cs="Arial"/>
          <w:color w:val="000000"/>
          <w:sz w:val="20"/>
          <w:szCs w:val="20"/>
          <w:lang w:val="en-US"/>
        </w:rPr>
        <w:t xml:space="preserve"> preventive measure or </w:t>
      </w:r>
      <w:r w:rsidRPr="00B910E8">
        <w:rPr>
          <w:rFonts w:ascii="Arial" w:hAnsi="Arial" w:cs="Arial"/>
          <w:color w:val="000000"/>
          <w:sz w:val="20"/>
          <w:szCs w:val="20"/>
          <w:lang w:val="en-US"/>
        </w:rPr>
        <w:t xml:space="preserve">for the remediation of the consequences of the </w:t>
      </w:r>
      <w:r w:rsidR="007C5DCF">
        <w:rPr>
          <w:rFonts w:ascii="Arial" w:hAnsi="Arial" w:cs="Arial"/>
          <w:color w:val="000000"/>
          <w:sz w:val="20"/>
          <w:szCs w:val="20"/>
          <w:lang w:val="en-US"/>
        </w:rPr>
        <w:t>project</w:t>
      </w:r>
      <w:r w:rsidR="00AA369C">
        <w:rPr>
          <w:rFonts w:ascii="Arial" w:hAnsi="Arial" w:cs="Arial"/>
          <w:color w:val="000000"/>
          <w:sz w:val="20"/>
          <w:szCs w:val="20"/>
          <w:lang w:val="en-US"/>
        </w:rPr>
        <w:t xml:space="preserve"> </w:t>
      </w:r>
      <w:r w:rsidRPr="00B910E8">
        <w:rPr>
          <w:rFonts w:ascii="Arial" w:hAnsi="Arial" w:cs="Arial"/>
          <w:color w:val="000000"/>
          <w:sz w:val="20"/>
          <w:szCs w:val="20"/>
          <w:lang w:val="en-US"/>
        </w:rPr>
        <w:t>i</w:t>
      </w:r>
      <w:r w:rsidR="007C5DCF">
        <w:rPr>
          <w:rFonts w:ascii="Arial" w:hAnsi="Arial" w:cs="Arial"/>
          <w:color w:val="000000"/>
          <w:sz w:val="20"/>
          <w:szCs w:val="20"/>
          <w:lang w:val="en-US"/>
        </w:rPr>
        <w:t>mplementa</w:t>
      </w:r>
      <w:r w:rsidRPr="00B910E8">
        <w:rPr>
          <w:rFonts w:ascii="Arial" w:hAnsi="Arial" w:cs="Arial"/>
          <w:color w:val="000000"/>
          <w:sz w:val="20"/>
          <w:szCs w:val="20"/>
          <w:lang w:val="en-US"/>
        </w:rPr>
        <w:t>tion is the link with local public policies.</w:t>
      </w:r>
    </w:p>
    <w:p w14:paraId="45BDC5C3" w14:textId="3766C393" w:rsidR="00B910E8" w:rsidRPr="00B910E8" w:rsidRDefault="00B910E8" w:rsidP="00B910E8">
      <w:pPr>
        <w:autoSpaceDE w:val="0"/>
        <w:autoSpaceDN w:val="0"/>
        <w:adjustRightInd w:val="0"/>
        <w:spacing w:after="0"/>
        <w:ind w:left="709"/>
        <w:jc w:val="both"/>
        <w:rPr>
          <w:rFonts w:ascii="Arial" w:hAnsi="Arial" w:cs="Arial"/>
          <w:color w:val="000000"/>
          <w:sz w:val="20"/>
          <w:szCs w:val="20"/>
          <w:lang w:val="en-US"/>
        </w:rPr>
      </w:pPr>
      <w:r w:rsidRPr="00B910E8">
        <w:rPr>
          <w:rFonts w:ascii="Arial" w:hAnsi="Arial" w:cs="Arial"/>
          <w:color w:val="000000"/>
          <w:sz w:val="20"/>
          <w:szCs w:val="20"/>
          <w:lang w:val="en-US"/>
        </w:rPr>
        <w:br/>
        <w:t>Community forums</w:t>
      </w:r>
      <w:r w:rsidR="00AA369C">
        <w:rPr>
          <w:rFonts w:ascii="Arial" w:hAnsi="Arial" w:cs="Arial"/>
          <w:color w:val="000000"/>
          <w:sz w:val="20"/>
          <w:szCs w:val="20"/>
          <w:lang w:val="en-US"/>
        </w:rPr>
        <w:t xml:space="preserve">, </w:t>
      </w:r>
      <w:r w:rsidRPr="00B910E8">
        <w:rPr>
          <w:rFonts w:ascii="Arial" w:hAnsi="Arial" w:cs="Arial"/>
          <w:color w:val="000000"/>
          <w:sz w:val="20"/>
          <w:szCs w:val="20"/>
          <w:lang w:val="en-US"/>
        </w:rPr>
        <w:t xml:space="preserve">participatory diagnosis and </w:t>
      </w:r>
      <w:r w:rsidR="00CD709D" w:rsidRPr="00B910E8">
        <w:rPr>
          <w:rFonts w:ascii="Arial" w:hAnsi="Arial" w:cs="Arial"/>
          <w:color w:val="000000"/>
          <w:sz w:val="20"/>
          <w:szCs w:val="20"/>
          <w:lang w:val="en-US"/>
        </w:rPr>
        <w:t>planning</w:t>
      </w:r>
      <w:r w:rsidRPr="00B910E8">
        <w:rPr>
          <w:rFonts w:ascii="Arial" w:hAnsi="Arial" w:cs="Arial"/>
          <w:color w:val="000000"/>
          <w:sz w:val="20"/>
          <w:szCs w:val="20"/>
          <w:lang w:val="en-US"/>
        </w:rPr>
        <w:t xml:space="preserve"> </w:t>
      </w:r>
      <w:r w:rsidR="00D37995">
        <w:rPr>
          <w:rFonts w:ascii="Arial" w:hAnsi="Arial" w:cs="Arial"/>
          <w:color w:val="000000"/>
          <w:sz w:val="20"/>
          <w:szCs w:val="20"/>
          <w:lang w:val="en-US"/>
        </w:rPr>
        <w:t xml:space="preserve">meetings </w:t>
      </w:r>
      <w:r w:rsidRPr="00B910E8">
        <w:rPr>
          <w:rFonts w:ascii="Arial" w:hAnsi="Arial" w:cs="Arial"/>
          <w:color w:val="000000"/>
          <w:sz w:val="20"/>
          <w:szCs w:val="20"/>
          <w:lang w:val="en-US"/>
        </w:rPr>
        <w:t xml:space="preserve">promote a greater participation of representatives of all instances and provide greater understanding about the </w:t>
      </w:r>
      <w:r w:rsidR="00D37995">
        <w:rPr>
          <w:rFonts w:ascii="Arial" w:hAnsi="Arial" w:cs="Arial"/>
          <w:color w:val="000000"/>
          <w:sz w:val="20"/>
          <w:szCs w:val="20"/>
          <w:lang w:val="en-US"/>
        </w:rPr>
        <w:t xml:space="preserve">local </w:t>
      </w:r>
      <w:r w:rsidRPr="00B910E8">
        <w:rPr>
          <w:rFonts w:ascii="Arial" w:hAnsi="Arial" w:cs="Arial"/>
          <w:color w:val="000000"/>
          <w:sz w:val="20"/>
          <w:szCs w:val="20"/>
          <w:lang w:val="en-US"/>
        </w:rPr>
        <w:t>potential</w:t>
      </w:r>
      <w:r w:rsidR="00815526">
        <w:rPr>
          <w:rFonts w:ascii="Arial" w:hAnsi="Arial" w:cs="Arial"/>
          <w:color w:val="000000"/>
          <w:sz w:val="20"/>
          <w:szCs w:val="20"/>
          <w:lang w:val="en-US"/>
        </w:rPr>
        <w:t xml:space="preserve"> strengths</w:t>
      </w:r>
      <w:r w:rsidRPr="00B910E8">
        <w:rPr>
          <w:rFonts w:ascii="Arial" w:hAnsi="Arial" w:cs="Arial"/>
          <w:color w:val="000000"/>
          <w:sz w:val="20"/>
          <w:szCs w:val="20"/>
          <w:lang w:val="en-US"/>
        </w:rPr>
        <w:t xml:space="preserve"> and weaknesses. The process e</w:t>
      </w:r>
      <w:r w:rsidR="00815526">
        <w:rPr>
          <w:rFonts w:ascii="Arial" w:hAnsi="Arial" w:cs="Arial"/>
          <w:color w:val="000000"/>
          <w:sz w:val="20"/>
          <w:szCs w:val="20"/>
          <w:lang w:val="en-US"/>
        </w:rPr>
        <w:t>nlarge</w:t>
      </w:r>
      <w:r w:rsidRPr="00B910E8">
        <w:rPr>
          <w:rFonts w:ascii="Arial" w:hAnsi="Arial" w:cs="Arial"/>
          <w:color w:val="000000"/>
          <w:sz w:val="20"/>
          <w:szCs w:val="20"/>
          <w:lang w:val="en-US"/>
        </w:rPr>
        <w:t>s the chances of improving economic and social conditions, by means of collective productive processes, cooperatives, chains of new business (rural tourism, for example), among others.</w:t>
      </w:r>
    </w:p>
    <w:p w14:paraId="4B0D61C0" w14:textId="77777777" w:rsidR="00B910E8" w:rsidRPr="00B910E8" w:rsidRDefault="00B910E8" w:rsidP="00B910E8">
      <w:pPr>
        <w:tabs>
          <w:tab w:val="left" w:pos="2805"/>
        </w:tabs>
        <w:ind w:left="720"/>
        <w:rPr>
          <w:rFonts w:asciiTheme="minorBidi" w:hAnsiTheme="minorBidi"/>
          <w:sz w:val="20"/>
          <w:szCs w:val="20"/>
          <w:lang w:val="en-US"/>
        </w:rPr>
      </w:pPr>
    </w:p>
    <w:p w14:paraId="6778145D" w14:textId="70D96EC9" w:rsidR="00C71800" w:rsidRDefault="00C71800" w:rsidP="00C517E5">
      <w:pPr>
        <w:tabs>
          <w:tab w:val="left" w:pos="2805"/>
        </w:tabs>
        <w:rPr>
          <w:rStyle w:val="Hyperlink"/>
          <w:rFonts w:asciiTheme="minorBidi" w:hAnsiTheme="minorBidi"/>
          <w:i/>
          <w:i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5" w:history="1">
        <w:r w:rsidR="00C517E5">
          <w:rPr>
            <w:rStyle w:val="Hyperlink"/>
            <w:rFonts w:asciiTheme="minorBidi" w:hAnsiTheme="minorBidi"/>
            <w:i/>
            <w:iCs/>
            <w:sz w:val="16"/>
            <w:szCs w:val="16"/>
          </w:rPr>
          <w:t>E</w:t>
        </w:r>
        <w:r w:rsidR="00ED77BC" w:rsidRPr="00AA496D">
          <w:rPr>
            <w:rStyle w:val="Hyperlink"/>
            <w:rFonts w:asciiTheme="minorBidi" w:hAnsiTheme="minorBidi"/>
            <w:i/>
            <w:iCs/>
            <w:sz w:val="16"/>
            <w:szCs w:val="16"/>
          </w:rPr>
          <w:t>xamples &amp; guidance</w:t>
        </w:r>
      </w:hyperlink>
    </w:p>
    <w:p w14:paraId="58EF6B55" w14:textId="77777777" w:rsidR="0076455B" w:rsidRPr="00ED77BC" w:rsidRDefault="0076455B" w:rsidP="00C517E5">
      <w:pPr>
        <w:tabs>
          <w:tab w:val="left" w:pos="2805"/>
        </w:tabs>
        <w:rPr>
          <w:rFonts w:asciiTheme="minorBidi" w:hAnsiTheme="minorBidi"/>
          <w:b/>
          <w:bCs/>
          <w:sz w:val="16"/>
          <w:szCs w:val="16"/>
        </w:rPr>
      </w:pPr>
    </w:p>
    <w:p w14:paraId="2BD205CB" w14:textId="7C7A3C77" w:rsidR="00C71800" w:rsidRPr="00A951E8" w:rsidRDefault="002C4A5D" w:rsidP="008D139E">
      <w:pPr>
        <w:pStyle w:val="PargrafodaLista"/>
        <w:numPr>
          <w:ilvl w:val="0"/>
          <w:numId w:val="2"/>
        </w:numPr>
        <w:tabs>
          <w:tab w:val="left" w:pos="2805"/>
        </w:tabs>
        <w:rPr>
          <w:rFonts w:asciiTheme="minorBidi" w:hAnsiTheme="minorBidi"/>
          <w:b/>
          <w:sz w:val="20"/>
          <w:szCs w:val="20"/>
        </w:rPr>
      </w:pPr>
      <w:r w:rsidRPr="00A951E8">
        <w:rPr>
          <w:rFonts w:asciiTheme="minorBidi" w:hAnsiTheme="minorBidi"/>
          <w:b/>
          <w:sz w:val="20"/>
          <w:szCs w:val="20"/>
        </w:rPr>
        <w:t>What criteria</w:t>
      </w:r>
      <w:r w:rsidR="00C71800" w:rsidRPr="00A951E8">
        <w:rPr>
          <w:rFonts w:asciiTheme="minorBidi" w:hAnsiTheme="minorBidi"/>
          <w:b/>
          <w:sz w:val="20"/>
          <w:szCs w:val="20"/>
        </w:rPr>
        <w:t xml:space="preserve"> does your company </w:t>
      </w:r>
      <w:r w:rsidRPr="00A951E8">
        <w:rPr>
          <w:rFonts w:asciiTheme="minorBidi" w:hAnsiTheme="minorBidi"/>
          <w:b/>
          <w:sz w:val="20"/>
          <w:szCs w:val="20"/>
        </w:rPr>
        <w:t xml:space="preserve">use to </w:t>
      </w:r>
      <w:r w:rsidR="00C71800" w:rsidRPr="00A951E8">
        <w:rPr>
          <w:rFonts w:asciiTheme="minorBidi" w:hAnsiTheme="minorBidi"/>
          <w:b/>
          <w:sz w:val="20"/>
          <w:szCs w:val="20"/>
        </w:rPr>
        <w:t>identify commu</w:t>
      </w:r>
      <w:r w:rsidR="004A4B09" w:rsidRPr="00A951E8">
        <w:rPr>
          <w:rFonts w:asciiTheme="minorBidi" w:hAnsiTheme="minorBidi"/>
          <w:b/>
          <w:sz w:val="20"/>
          <w:szCs w:val="20"/>
        </w:rPr>
        <w:t xml:space="preserve">nities that may be affected by </w:t>
      </w:r>
      <w:r w:rsidR="00C71800" w:rsidRPr="00A951E8">
        <w:rPr>
          <w:rFonts w:asciiTheme="minorBidi" w:hAnsiTheme="minorBidi"/>
          <w:b/>
          <w:sz w:val="20"/>
          <w:szCs w:val="20"/>
        </w:rPr>
        <w:t>renewable energy project</w:t>
      </w:r>
      <w:r w:rsidR="004A4B09" w:rsidRPr="00A951E8">
        <w:rPr>
          <w:rFonts w:asciiTheme="minorBidi" w:hAnsiTheme="minorBidi"/>
          <w:b/>
          <w:sz w:val="20"/>
          <w:szCs w:val="20"/>
        </w:rPr>
        <w:t>s</w:t>
      </w:r>
      <w:r w:rsidR="00785360" w:rsidRPr="00A951E8">
        <w:rPr>
          <w:rFonts w:asciiTheme="minorBidi" w:hAnsiTheme="minorBidi"/>
          <w:b/>
          <w:sz w:val="20"/>
          <w:szCs w:val="20"/>
        </w:rPr>
        <w:t xml:space="preserve"> it is involved in</w:t>
      </w:r>
      <w:r w:rsidR="00C71800" w:rsidRPr="00A951E8">
        <w:rPr>
          <w:rFonts w:asciiTheme="minorBidi" w:hAnsiTheme="minorBidi"/>
          <w:b/>
          <w:sz w:val="20"/>
          <w:szCs w:val="20"/>
        </w:rPr>
        <w:t>?</w:t>
      </w:r>
      <w:r w:rsidRPr="00A951E8">
        <w:rPr>
          <w:rFonts w:asciiTheme="minorBidi" w:hAnsiTheme="minorBidi"/>
          <w:b/>
          <w:sz w:val="20"/>
          <w:szCs w:val="20"/>
        </w:rPr>
        <w:t xml:space="preserve">  </w:t>
      </w:r>
    </w:p>
    <w:p w14:paraId="12B7B625" w14:textId="3696B105" w:rsidR="00B910E8" w:rsidRPr="00B910E8" w:rsidRDefault="006A46F1" w:rsidP="00B910E8">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t>S</w:t>
      </w:r>
      <w:r w:rsidR="00847160">
        <w:rPr>
          <w:rFonts w:ascii="Arial" w:hAnsi="Arial" w:cs="Arial"/>
          <w:color w:val="000000"/>
          <w:sz w:val="20"/>
          <w:szCs w:val="20"/>
          <w:lang w:val="en-US"/>
        </w:rPr>
        <w:t>ocial and environmental</w:t>
      </w:r>
      <w:r w:rsidR="00B910E8" w:rsidRPr="00B910E8">
        <w:rPr>
          <w:rFonts w:ascii="Arial" w:hAnsi="Arial" w:cs="Arial"/>
          <w:color w:val="000000"/>
          <w:sz w:val="20"/>
          <w:szCs w:val="20"/>
          <w:lang w:val="en-US"/>
        </w:rPr>
        <w:t xml:space="preserve"> studies </w:t>
      </w:r>
      <w:r w:rsidR="00847160">
        <w:rPr>
          <w:rFonts w:ascii="Arial" w:hAnsi="Arial" w:cs="Arial"/>
          <w:color w:val="000000"/>
          <w:sz w:val="20"/>
          <w:szCs w:val="20"/>
          <w:lang w:val="en-US"/>
        </w:rPr>
        <w:t>are carried out</w:t>
      </w:r>
      <w:r>
        <w:rPr>
          <w:rFonts w:ascii="Arial" w:hAnsi="Arial" w:cs="Arial"/>
          <w:color w:val="000000"/>
          <w:sz w:val="20"/>
          <w:szCs w:val="20"/>
          <w:lang w:val="en-US"/>
        </w:rPr>
        <w:t xml:space="preserve"> i</w:t>
      </w:r>
      <w:r w:rsidRPr="00B910E8">
        <w:rPr>
          <w:rFonts w:ascii="Arial" w:hAnsi="Arial" w:cs="Arial"/>
          <w:color w:val="000000"/>
          <w:sz w:val="20"/>
          <w:szCs w:val="20"/>
          <w:lang w:val="en-US"/>
        </w:rPr>
        <w:t xml:space="preserve">n the </w:t>
      </w:r>
      <w:r w:rsidR="00815526">
        <w:rPr>
          <w:rFonts w:ascii="Arial" w:hAnsi="Arial" w:cs="Arial"/>
          <w:color w:val="000000"/>
          <w:sz w:val="20"/>
          <w:szCs w:val="20"/>
          <w:lang w:val="en-US"/>
        </w:rPr>
        <w:t>project</w:t>
      </w:r>
      <w:r>
        <w:rPr>
          <w:rFonts w:ascii="Arial" w:hAnsi="Arial" w:cs="Arial"/>
          <w:color w:val="000000"/>
          <w:sz w:val="20"/>
          <w:szCs w:val="20"/>
          <w:lang w:val="en-US"/>
        </w:rPr>
        <w:t xml:space="preserve"> </w:t>
      </w:r>
      <w:r w:rsidR="00815526">
        <w:rPr>
          <w:rFonts w:ascii="Arial" w:hAnsi="Arial" w:cs="Arial"/>
          <w:color w:val="000000"/>
          <w:sz w:val="20"/>
          <w:szCs w:val="20"/>
          <w:lang w:val="en-US"/>
        </w:rPr>
        <w:t>planning and implementation</w:t>
      </w:r>
      <w:r>
        <w:rPr>
          <w:rFonts w:ascii="Arial" w:hAnsi="Arial" w:cs="Arial"/>
          <w:color w:val="000000"/>
          <w:sz w:val="20"/>
          <w:szCs w:val="20"/>
          <w:lang w:val="en-US"/>
        </w:rPr>
        <w:t xml:space="preserve"> </w:t>
      </w:r>
      <w:r w:rsidRPr="00B910E8">
        <w:rPr>
          <w:rFonts w:ascii="Arial" w:hAnsi="Arial" w:cs="Arial"/>
          <w:color w:val="000000"/>
          <w:sz w:val="20"/>
          <w:szCs w:val="20"/>
          <w:lang w:val="en-US"/>
        </w:rPr>
        <w:t>phase</w:t>
      </w:r>
      <w:r w:rsidR="00815526">
        <w:rPr>
          <w:rFonts w:ascii="Arial" w:hAnsi="Arial" w:cs="Arial"/>
          <w:color w:val="000000"/>
          <w:sz w:val="20"/>
          <w:szCs w:val="20"/>
          <w:lang w:val="en-US"/>
        </w:rPr>
        <w:t>s</w:t>
      </w:r>
      <w:r>
        <w:rPr>
          <w:rFonts w:ascii="Arial" w:hAnsi="Arial" w:cs="Arial"/>
          <w:color w:val="000000"/>
          <w:sz w:val="20"/>
          <w:szCs w:val="20"/>
          <w:lang w:val="en-US"/>
        </w:rPr>
        <w:t>,</w:t>
      </w:r>
      <w:r w:rsidR="00847160">
        <w:rPr>
          <w:rFonts w:ascii="Arial" w:hAnsi="Arial" w:cs="Arial"/>
          <w:color w:val="000000"/>
          <w:sz w:val="20"/>
          <w:szCs w:val="20"/>
          <w:lang w:val="en-US"/>
        </w:rPr>
        <w:t xml:space="preserve"> </w:t>
      </w:r>
      <w:r w:rsidR="00B910E8" w:rsidRPr="00B910E8">
        <w:rPr>
          <w:rFonts w:ascii="Arial" w:hAnsi="Arial" w:cs="Arial"/>
          <w:color w:val="000000"/>
          <w:sz w:val="20"/>
          <w:szCs w:val="20"/>
          <w:lang w:val="en-US"/>
        </w:rPr>
        <w:t>seek</w:t>
      </w:r>
      <w:r w:rsidR="00847160">
        <w:rPr>
          <w:rFonts w:ascii="Arial" w:hAnsi="Arial" w:cs="Arial"/>
          <w:color w:val="000000"/>
          <w:sz w:val="20"/>
          <w:szCs w:val="20"/>
          <w:lang w:val="en-US"/>
        </w:rPr>
        <w:t>ing</w:t>
      </w:r>
      <w:r w:rsidR="00B910E8" w:rsidRPr="00B910E8">
        <w:rPr>
          <w:rFonts w:ascii="Arial" w:hAnsi="Arial" w:cs="Arial"/>
          <w:color w:val="000000"/>
          <w:sz w:val="20"/>
          <w:szCs w:val="20"/>
          <w:lang w:val="en-US"/>
        </w:rPr>
        <w:t xml:space="preserve"> the best locations and arrangements </w:t>
      </w:r>
      <w:r w:rsidR="00847160">
        <w:rPr>
          <w:rFonts w:ascii="Arial" w:hAnsi="Arial" w:cs="Arial"/>
          <w:color w:val="000000"/>
          <w:sz w:val="20"/>
          <w:szCs w:val="20"/>
          <w:lang w:val="en-US"/>
        </w:rPr>
        <w:t>in order</w:t>
      </w:r>
      <w:r w:rsidR="00B910E8" w:rsidRPr="00B910E8">
        <w:rPr>
          <w:rFonts w:ascii="Arial" w:hAnsi="Arial" w:cs="Arial"/>
          <w:color w:val="000000"/>
          <w:sz w:val="20"/>
          <w:szCs w:val="20"/>
          <w:lang w:val="en-US"/>
        </w:rPr>
        <w:t xml:space="preserve"> to minimize the impacts on the </w:t>
      </w:r>
      <w:r w:rsidR="00847160">
        <w:rPr>
          <w:rFonts w:ascii="Arial" w:hAnsi="Arial" w:cs="Arial"/>
          <w:color w:val="000000"/>
          <w:sz w:val="20"/>
          <w:szCs w:val="20"/>
          <w:lang w:val="en-US"/>
        </w:rPr>
        <w:t>c</w:t>
      </w:r>
      <w:r w:rsidR="00B910E8" w:rsidRPr="00B910E8">
        <w:rPr>
          <w:rFonts w:ascii="Arial" w:hAnsi="Arial" w:cs="Arial"/>
          <w:color w:val="000000"/>
          <w:sz w:val="20"/>
          <w:szCs w:val="20"/>
          <w:lang w:val="en-US"/>
        </w:rPr>
        <w:t>ommunities. These studies involve field research</w:t>
      </w:r>
      <w:r w:rsidR="00847160">
        <w:rPr>
          <w:rFonts w:ascii="Arial" w:hAnsi="Arial" w:cs="Arial"/>
          <w:color w:val="000000"/>
          <w:sz w:val="20"/>
          <w:szCs w:val="20"/>
          <w:lang w:val="en-US"/>
        </w:rPr>
        <w:t>es</w:t>
      </w:r>
      <w:r w:rsidR="00EC4330">
        <w:rPr>
          <w:rFonts w:ascii="Arial" w:hAnsi="Arial" w:cs="Arial"/>
          <w:color w:val="000000"/>
          <w:sz w:val="20"/>
          <w:szCs w:val="20"/>
          <w:lang w:val="en-US"/>
        </w:rPr>
        <w:t>,</w:t>
      </w:r>
      <w:r w:rsidR="00815526">
        <w:rPr>
          <w:rFonts w:ascii="Arial" w:hAnsi="Arial" w:cs="Arial"/>
          <w:color w:val="000000"/>
          <w:sz w:val="20"/>
          <w:szCs w:val="20"/>
          <w:lang w:val="en-US"/>
        </w:rPr>
        <w:t xml:space="preserve"> consultation with governmental authorities</w:t>
      </w:r>
      <w:r w:rsidR="00B910E8" w:rsidRPr="00B910E8">
        <w:rPr>
          <w:rFonts w:ascii="Arial" w:hAnsi="Arial" w:cs="Arial"/>
          <w:color w:val="000000"/>
          <w:sz w:val="20"/>
          <w:szCs w:val="20"/>
          <w:lang w:val="en-US"/>
        </w:rPr>
        <w:t xml:space="preserve"> and local leaders. The researches, consultations and other socioeconomic </w:t>
      </w:r>
      <w:r w:rsidR="00B910E8" w:rsidRPr="000342F9">
        <w:rPr>
          <w:rFonts w:ascii="Arial" w:hAnsi="Arial" w:cs="Arial"/>
          <w:color w:val="000000"/>
          <w:sz w:val="20"/>
          <w:szCs w:val="20"/>
          <w:lang w:val="en-US"/>
        </w:rPr>
        <w:t xml:space="preserve">studies </w:t>
      </w:r>
      <w:r w:rsidR="008F56BA" w:rsidRPr="000342F9">
        <w:rPr>
          <w:rFonts w:ascii="Arial" w:hAnsi="Arial" w:cs="Arial"/>
          <w:color w:val="000000"/>
          <w:sz w:val="20"/>
          <w:szCs w:val="20"/>
          <w:lang w:val="en-US"/>
        </w:rPr>
        <w:t>contribute</w:t>
      </w:r>
      <w:r w:rsidR="00B910E8" w:rsidRPr="000342F9">
        <w:rPr>
          <w:rFonts w:ascii="Arial" w:hAnsi="Arial" w:cs="Arial"/>
          <w:color w:val="000000"/>
          <w:sz w:val="20"/>
          <w:szCs w:val="20"/>
          <w:lang w:val="en-US"/>
        </w:rPr>
        <w:t xml:space="preserve"> </w:t>
      </w:r>
      <w:r>
        <w:rPr>
          <w:rFonts w:ascii="Arial" w:hAnsi="Arial" w:cs="Arial"/>
          <w:color w:val="000000"/>
          <w:sz w:val="20"/>
          <w:szCs w:val="20"/>
          <w:lang w:val="en-US"/>
        </w:rPr>
        <w:t xml:space="preserve">to </w:t>
      </w:r>
      <w:r w:rsidR="00B910E8" w:rsidRPr="000342F9">
        <w:rPr>
          <w:rFonts w:ascii="Arial" w:hAnsi="Arial" w:cs="Arial"/>
          <w:color w:val="000000"/>
          <w:sz w:val="20"/>
          <w:szCs w:val="20"/>
          <w:lang w:val="en-US"/>
        </w:rPr>
        <w:t xml:space="preserve">the </w:t>
      </w:r>
      <w:r w:rsidR="00815526">
        <w:rPr>
          <w:rFonts w:ascii="Arial" w:hAnsi="Arial" w:cs="Arial"/>
          <w:color w:val="000000"/>
          <w:sz w:val="20"/>
          <w:szCs w:val="20"/>
          <w:lang w:val="en-US"/>
        </w:rPr>
        <w:t>Environmental Management Plan</w:t>
      </w:r>
      <w:r w:rsidR="00B910E8" w:rsidRPr="000342F9">
        <w:rPr>
          <w:rFonts w:ascii="Arial" w:hAnsi="Arial" w:cs="Arial"/>
          <w:color w:val="000000"/>
          <w:sz w:val="20"/>
          <w:szCs w:val="20"/>
          <w:lang w:val="en-US"/>
        </w:rPr>
        <w:t>, that in addition to setting compensatory and mitigati</w:t>
      </w:r>
      <w:r w:rsidR="00815526">
        <w:rPr>
          <w:rFonts w:ascii="Arial" w:hAnsi="Arial" w:cs="Arial"/>
          <w:color w:val="000000"/>
          <w:sz w:val="20"/>
          <w:szCs w:val="20"/>
          <w:lang w:val="en-US"/>
        </w:rPr>
        <w:t>on</w:t>
      </w:r>
      <w:r w:rsidR="00B910E8" w:rsidRPr="000342F9">
        <w:rPr>
          <w:rFonts w:ascii="Arial" w:hAnsi="Arial" w:cs="Arial"/>
          <w:color w:val="000000"/>
          <w:sz w:val="20"/>
          <w:szCs w:val="20"/>
          <w:lang w:val="en-US"/>
        </w:rPr>
        <w:t xml:space="preserve"> measures relating to impacts perceived, also guides the communication and </w:t>
      </w:r>
      <w:r w:rsidR="00EC4330" w:rsidRPr="000342F9">
        <w:rPr>
          <w:rFonts w:ascii="Arial" w:hAnsi="Arial" w:cs="Arial"/>
          <w:color w:val="000000"/>
          <w:sz w:val="20"/>
          <w:szCs w:val="20"/>
          <w:lang w:val="en-US"/>
        </w:rPr>
        <w:t xml:space="preserve">information </w:t>
      </w:r>
      <w:r w:rsidR="00B910E8" w:rsidRPr="000342F9">
        <w:rPr>
          <w:rFonts w:ascii="Arial" w:hAnsi="Arial" w:cs="Arial"/>
          <w:color w:val="000000"/>
          <w:sz w:val="20"/>
          <w:szCs w:val="20"/>
          <w:lang w:val="en-US"/>
        </w:rPr>
        <w:t xml:space="preserve">disclosure </w:t>
      </w:r>
      <w:r w:rsidR="00815526" w:rsidRPr="000342F9">
        <w:rPr>
          <w:rFonts w:ascii="Arial" w:hAnsi="Arial" w:cs="Arial"/>
          <w:color w:val="000000"/>
          <w:sz w:val="20"/>
          <w:szCs w:val="20"/>
          <w:lang w:val="en-US"/>
        </w:rPr>
        <w:t>actions</w:t>
      </w:r>
      <w:r w:rsidR="00B910E8" w:rsidRPr="000342F9">
        <w:rPr>
          <w:rFonts w:ascii="Arial" w:hAnsi="Arial" w:cs="Arial"/>
          <w:color w:val="000000"/>
          <w:sz w:val="20"/>
          <w:szCs w:val="20"/>
          <w:lang w:val="en-US"/>
        </w:rPr>
        <w:t>.</w:t>
      </w:r>
    </w:p>
    <w:p w14:paraId="2CD36071" w14:textId="457B01C9" w:rsidR="00B910E8" w:rsidRDefault="00B910E8" w:rsidP="00B910E8">
      <w:pPr>
        <w:autoSpaceDE w:val="0"/>
        <w:autoSpaceDN w:val="0"/>
        <w:adjustRightInd w:val="0"/>
        <w:spacing w:after="0"/>
        <w:ind w:left="720"/>
        <w:jc w:val="both"/>
        <w:rPr>
          <w:rFonts w:ascii="Arial" w:hAnsi="Arial" w:cs="Arial"/>
          <w:color w:val="000000"/>
          <w:sz w:val="20"/>
          <w:szCs w:val="20"/>
          <w:lang w:val="en-US"/>
        </w:rPr>
      </w:pPr>
      <w:r w:rsidRPr="00B910E8">
        <w:rPr>
          <w:rFonts w:ascii="Arial" w:hAnsi="Arial" w:cs="Arial"/>
          <w:color w:val="000000"/>
          <w:sz w:val="20"/>
          <w:szCs w:val="20"/>
          <w:lang w:val="en-US"/>
        </w:rPr>
        <w:lastRenderedPageBreak/>
        <w:br/>
        <w:t>The involvement of communities affected varie</w:t>
      </w:r>
      <w:r w:rsidR="008F56BA">
        <w:rPr>
          <w:rFonts w:ascii="Arial" w:hAnsi="Arial" w:cs="Arial"/>
          <w:color w:val="000000"/>
          <w:sz w:val="20"/>
          <w:szCs w:val="20"/>
          <w:lang w:val="en-US"/>
        </w:rPr>
        <w:t>s with the nature of the impact</w:t>
      </w:r>
      <w:r w:rsidR="003242FC">
        <w:rPr>
          <w:rFonts w:ascii="Arial" w:hAnsi="Arial" w:cs="Arial"/>
          <w:color w:val="000000"/>
          <w:sz w:val="20"/>
          <w:szCs w:val="20"/>
          <w:lang w:val="en-US"/>
        </w:rPr>
        <w:t>. H</w:t>
      </w:r>
      <w:r w:rsidR="00847160">
        <w:rPr>
          <w:rFonts w:ascii="Arial" w:hAnsi="Arial" w:cs="Arial"/>
          <w:color w:val="000000"/>
          <w:sz w:val="20"/>
          <w:szCs w:val="20"/>
          <w:lang w:val="en-US"/>
        </w:rPr>
        <w:t xml:space="preserve">owever </w:t>
      </w:r>
      <w:r w:rsidR="009D49CB">
        <w:rPr>
          <w:rFonts w:ascii="Arial" w:hAnsi="Arial" w:cs="Arial"/>
          <w:color w:val="000000"/>
          <w:sz w:val="20"/>
          <w:szCs w:val="20"/>
          <w:lang w:val="en-US"/>
        </w:rPr>
        <w:t xml:space="preserve">new </w:t>
      </w:r>
      <w:r w:rsidRPr="00B910E8">
        <w:rPr>
          <w:rFonts w:ascii="Arial" w:hAnsi="Arial" w:cs="Arial"/>
          <w:color w:val="000000"/>
          <w:sz w:val="20"/>
          <w:szCs w:val="20"/>
          <w:lang w:val="en-US"/>
        </w:rPr>
        <w:t>forms of participation and consultation</w:t>
      </w:r>
      <w:r w:rsidR="00847160">
        <w:rPr>
          <w:rFonts w:ascii="Arial" w:hAnsi="Arial" w:cs="Arial"/>
          <w:color w:val="000000"/>
          <w:sz w:val="20"/>
          <w:szCs w:val="20"/>
          <w:lang w:val="en-US"/>
        </w:rPr>
        <w:t xml:space="preserve"> are always sought.</w:t>
      </w:r>
      <w:r w:rsidRPr="00B910E8">
        <w:rPr>
          <w:rFonts w:ascii="Arial" w:hAnsi="Arial" w:cs="Arial"/>
          <w:color w:val="000000"/>
          <w:sz w:val="20"/>
          <w:szCs w:val="20"/>
          <w:lang w:val="en-US"/>
        </w:rPr>
        <w:t xml:space="preserve"> One of the most recent experiences was the negotiation with the </w:t>
      </w:r>
      <w:r w:rsidR="00D67472">
        <w:rPr>
          <w:rFonts w:ascii="Arial" w:hAnsi="Arial" w:cs="Arial"/>
          <w:color w:val="000000"/>
          <w:sz w:val="20"/>
          <w:szCs w:val="20"/>
          <w:lang w:val="en-US"/>
        </w:rPr>
        <w:t>illegal settle</w:t>
      </w:r>
      <w:r w:rsidR="00DE2218">
        <w:rPr>
          <w:rFonts w:ascii="Arial" w:hAnsi="Arial" w:cs="Arial"/>
          <w:color w:val="000000"/>
          <w:sz w:val="20"/>
          <w:szCs w:val="20"/>
          <w:lang w:val="en-US"/>
        </w:rPr>
        <w:t>rs</w:t>
      </w:r>
      <w:r w:rsidRPr="00B910E8">
        <w:rPr>
          <w:rFonts w:ascii="Arial" w:hAnsi="Arial" w:cs="Arial"/>
          <w:color w:val="000000"/>
          <w:sz w:val="20"/>
          <w:szCs w:val="20"/>
          <w:lang w:val="en-US"/>
        </w:rPr>
        <w:t xml:space="preserve"> </w:t>
      </w:r>
      <w:r w:rsidR="00DE2218">
        <w:rPr>
          <w:rFonts w:ascii="Arial" w:hAnsi="Arial" w:cs="Arial"/>
          <w:color w:val="000000"/>
          <w:sz w:val="20"/>
          <w:szCs w:val="20"/>
          <w:lang w:val="en-US"/>
        </w:rPr>
        <w:t>in the area of</w:t>
      </w:r>
      <w:r w:rsidRPr="00B910E8">
        <w:rPr>
          <w:rFonts w:ascii="Arial" w:hAnsi="Arial" w:cs="Arial"/>
          <w:color w:val="000000"/>
          <w:sz w:val="20"/>
          <w:szCs w:val="20"/>
          <w:lang w:val="en-US"/>
        </w:rPr>
        <w:t xml:space="preserve"> Santa Cruz- </w:t>
      </w:r>
      <w:proofErr w:type="spellStart"/>
      <w:r w:rsidRPr="00B910E8">
        <w:rPr>
          <w:rFonts w:ascii="Arial" w:hAnsi="Arial" w:cs="Arial"/>
          <w:color w:val="000000"/>
          <w:sz w:val="20"/>
          <w:szCs w:val="20"/>
          <w:lang w:val="en-US"/>
        </w:rPr>
        <w:t>Jacarepaguá</w:t>
      </w:r>
      <w:proofErr w:type="spellEnd"/>
      <w:r w:rsidR="003242FC">
        <w:rPr>
          <w:rFonts w:ascii="Arial" w:hAnsi="Arial" w:cs="Arial"/>
          <w:color w:val="000000"/>
          <w:sz w:val="20"/>
          <w:szCs w:val="20"/>
          <w:lang w:val="en-US"/>
        </w:rPr>
        <w:t xml:space="preserve"> transmission line</w:t>
      </w:r>
      <w:r w:rsidRPr="00B910E8">
        <w:rPr>
          <w:rFonts w:ascii="Arial" w:hAnsi="Arial" w:cs="Arial"/>
          <w:color w:val="000000"/>
          <w:sz w:val="20"/>
          <w:szCs w:val="20"/>
          <w:lang w:val="en-US"/>
        </w:rPr>
        <w:t xml:space="preserve">, </w:t>
      </w:r>
      <w:r w:rsidR="00E670B1">
        <w:rPr>
          <w:rFonts w:ascii="Arial" w:hAnsi="Arial" w:cs="Arial"/>
          <w:color w:val="000000"/>
          <w:sz w:val="20"/>
          <w:szCs w:val="20"/>
          <w:lang w:val="en-US"/>
        </w:rPr>
        <w:t>during the</w:t>
      </w:r>
      <w:r w:rsidRPr="00B910E8">
        <w:rPr>
          <w:rFonts w:ascii="Arial" w:hAnsi="Arial" w:cs="Arial"/>
          <w:color w:val="000000"/>
          <w:sz w:val="20"/>
          <w:szCs w:val="20"/>
          <w:lang w:val="en-US"/>
        </w:rPr>
        <w:t xml:space="preserve"> </w:t>
      </w:r>
      <w:r w:rsidR="00B76200">
        <w:rPr>
          <w:rFonts w:ascii="Arial" w:hAnsi="Arial" w:cs="Arial"/>
          <w:color w:val="000000"/>
          <w:sz w:val="20"/>
          <w:szCs w:val="20"/>
          <w:lang w:val="en-US"/>
        </w:rPr>
        <w:t>cable replacement</w:t>
      </w:r>
      <w:r w:rsidRPr="00B910E8">
        <w:rPr>
          <w:rFonts w:ascii="Arial" w:hAnsi="Arial" w:cs="Arial"/>
          <w:color w:val="000000"/>
          <w:sz w:val="20"/>
          <w:szCs w:val="20"/>
          <w:lang w:val="en-US"/>
        </w:rPr>
        <w:t xml:space="preserve"> </w:t>
      </w:r>
      <w:r w:rsidR="00B76200">
        <w:rPr>
          <w:rFonts w:ascii="Arial" w:hAnsi="Arial" w:cs="Arial"/>
          <w:color w:val="000000"/>
          <w:sz w:val="20"/>
          <w:szCs w:val="20"/>
          <w:lang w:val="en-US"/>
        </w:rPr>
        <w:t>engineering</w:t>
      </w:r>
      <w:r w:rsidR="00E670B1">
        <w:rPr>
          <w:rFonts w:ascii="Arial" w:hAnsi="Arial" w:cs="Arial"/>
          <w:color w:val="000000"/>
          <w:sz w:val="20"/>
          <w:szCs w:val="20"/>
          <w:lang w:val="en-US"/>
        </w:rPr>
        <w:t xml:space="preserve"> work</w:t>
      </w:r>
      <w:r w:rsidR="00B76200">
        <w:rPr>
          <w:rFonts w:ascii="Arial" w:hAnsi="Arial" w:cs="Arial"/>
          <w:color w:val="000000"/>
          <w:sz w:val="20"/>
          <w:szCs w:val="20"/>
          <w:lang w:val="en-US"/>
        </w:rPr>
        <w:t>s</w:t>
      </w:r>
      <w:r w:rsidRPr="00B910E8">
        <w:rPr>
          <w:rFonts w:ascii="Arial" w:hAnsi="Arial" w:cs="Arial"/>
          <w:color w:val="000000"/>
          <w:sz w:val="20"/>
          <w:szCs w:val="20"/>
          <w:lang w:val="en-US"/>
        </w:rPr>
        <w:t xml:space="preserve">. Meetings were held </w:t>
      </w:r>
      <w:r w:rsidR="00E670B1">
        <w:rPr>
          <w:rFonts w:ascii="Arial" w:hAnsi="Arial" w:cs="Arial"/>
          <w:color w:val="000000"/>
          <w:sz w:val="20"/>
          <w:szCs w:val="20"/>
          <w:lang w:val="en-US"/>
        </w:rPr>
        <w:t>between</w:t>
      </w:r>
      <w:r w:rsidRPr="00B910E8">
        <w:rPr>
          <w:rFonts w:ascii="Arial" w:hAnsi="Arial" w:cs="Arial"/>
          <w:color w:val="000000"/>
          <w:sz w:val="20"/>
          <w:szCs w:val="20"/>
          <w:lang w:val="en-US"/>
        </w:rPr>
        <w:t xml:space="preserve"> leaders</w:t>
      </w:r>
      <w:r w:rsidR="001106DB">
        <w:rPr>
          <w:rFonts w:ascii="Arial" w:hAnsi="Arial" w:cs="Arial"/>
          <w:color w:val="000000"/>
          <w:sz w:val="20"/>
          <w:szCs w:val="20"/>
          <w:lang w:val="en-US"/>
        </w:rPr>
        <w:t xml:space="preserve">, </w:t>
      </w:r>
      <w:r w:rsidRPr="00B910E8">
        <w:rPr>
          <w:rFonts w:ascii="Arial" w:hAnsi="Arial" w:cs="Arial"/>
          <w:color w:val="000000"/>
          <w:sz w:val="20"/>
          <w:szCs w:val="20"/>
          <w:lang w:val="en-US"/>
        </w:rPr>
        <w:t>institutions</w:t>
      </w:r>
      <w:r w:rsidR="00E670B1">
        <w:rPr>
          <w:rFonts w:ascii="Arial" w:hAnsi="Arial" w:cs="Arial"/>
          <w:color w:val="000000"/>
          <w:sz w:val="20"/>
          <w:szCs w:val="20"/>
          <w:lang w:val="en-US"/>
        </w:rPr>
        <w:t xml:space="preserve"> and</w:t>
      </w:r>
      <w:r w:rsidRPr="00B910E8">
        <w:rPr>
          <w:rFonts w:ascii="Arial" w:hAnsi="Arial" w:cs="Arial"/>
          <w:color w:val="000000"/>
          <w:sz w:val="20"/>
          <w:szCs w:val="20"/>
          <w:lang w:val="en-US"/>
        </w:rPr>
        <w:t xml:space="preserve"> residents</w:t>
      </w:r>
      <w:r w:rsidR="00E670B1">
        <w:rPr>
          <w:rFonts w:ascii="Arial" w:hAnsi="Arial" w:cs="Arial"/>
          <w:color w:val="000000"/>
          <w:sz w:val="20"/>
          <w:szCs w:val="20"/>
          <w:lang w:val="en-US"/>
        </w:rPr>
        <w:t>, seeking</w:t>
      </w:r>
      <w:r w:rsidRPr="00B910E8">
        <w:rPr>
          <w:rFonts w:ascii="Arial" w:hAnsi="Arial" w:cs="Arial"/>
          <w:color w:val="000000"/>
          <w:sz w:val="20"/>
          <w:szCs w:val="20"/>
          <w:lang w:val="en-US"/>
        </w:rPr>
        <w:t xml:space="preserve"> to listen</w:t>
      </w:r>
      <w:r w:rsidR="00E670B1">
        <w:rPr>
          <w:rFonts w:ascii="Arial" w:hAnsi="Arial" w:cs="Arial"/>
          <w:color w:val="000000"/>
          <w:sz w:val="20"/>
          <w:szCs w:val="20"/>
          <w:lang w:val="en-US"/>
        </w:rPr>
        <w:t xml:space="preserve"> to</w:t>
      </w:r>
      <w:r w:rsidRPr="00B910E8">
        <w:rPr>
          <w:rFonts w:ascii="Arial" w:hAnsi="Arial" w:cs="Arial"/>
          <w:color w:val="000000"/>
          <w:sz w:val="20"/>
          <w:szCs w:val="20"/>
          <w:lang w:val="en-US"/>
        </w:rPr>
        <w:t xml:space="preserve"> them. In an integrated way, </w:t>
      </w:r>
      <w:r w:rsidR="00E4043B">
        <w:rPr>
          <w:rFonts w:ascii="Arial" w:hAnsi="Arial" w:cs="Arial"/>
          <w:color w:val="000000"/>
          <w:sz w:val="20"/>
          <w:szCs w:val="20"/>
          <w:lang w:val="en-US"/>
        </w:rPr>
        <w:t xml:space="preserve">it was </w:t>
      </w:r>
      <w:r w:rsidR="00EE2E74" w:rsidRPr="00B910E8">
        <w:rPr>
          <w:rFonts w:ascii="Arial" w:hAnsi="Arial" w:cs="Arial"/>
          <w:color w:val="000000"/>
          <w:sz w:val="20"/>
          <w:szCs w:val="20"/>
          <w:lang w:val="en-US"/>
        </w:rPr>
        <w:t>sought</w:t>
      </w:r>
      <w:r w:rsidR="00EE2E74">
        <w:rPr>
          <w:rFonts w:ascii="Arial" w:hAnsi="Arial" w:cs="Arial"/>
          <w:color w:val="000000"/>
          <w:sz w:val="20"/>
          <w:szCs w:val="20"/>
          <w:lang w:val="en-US"/>
        </w:rPr>
        <w:t xml:space="preserve"> to</w:t>
      </w:r>
      <w:r w:rsidR="00E4043B" w:rsidRPr="000342F9">
        <w:rPr>
          <w:rFonts w:ascii="Arial" w:hAnsi="Arial" w:cs="Arial"/>
          <w:color w:val="000000"/>
          <w:sz w:val="20"/>
          <w:szCs w:val="20"/>
          <w:lang w:val="en-US"/>
        </w:rPr>
        <w:t xml:space="preserve"> </w:t>
      </w:r>
      <w:r w:rsidR="0086068C" w:rsidRPr="001106DB">
        <w:rPr>
          <w:rFonts w:ascii="Arial" w:hAnsi="Arial" w:cs="Arial"/>
          <w:color w:val="000000"/>
          <w:sz w:val="20"/>
          <w:szCs w:val="20"/>
          <w:lang w:val="en-US"/>
        </w:rPr>
        <w:t xml:space="preserve">enable </w:t>
      </w:r>
      <w:r w:rsidRPr="001106DB">
        <w:rPr>
          <w:rFonts w:ascii="Arial" w:hAnsi="Arial" w:cs="Arial"/>
          <w:color w:val="000000"/>
          <w:sz w:val="20"/>
          <w:szCs w:val="20"/>
          <w:lang w:val="en-US"/>
        </w:rPr>
        <w:t xml:space="preserve">the work with communication actions on the </w:t>
      </w:r>
      <w:r w:rsidR="0086068C" w:rsidRPr="001106DB">
        <w:rPr>
          <w:rFonts w:ascii="Arial" w:hAnsi="Arial" w:cs="Arial"/>
          <w:color w:val="000000"/>
          <w:sz w:val="20"/>
          <w:szCs w:val="20"/>
          <w:lang w:val="en-US"/>
        </w:rPr>
        <w:t xml:space="preserve">work </w:t>
      </w:r>
      <w:r w:rsidRPr="001106DB">
        <w:rPr>
          <w:rFonts w:ascii="Arial" w:hAnsi="Arial" w:cs="Arial"/>
          <w:color w:val="000000"/>
          <w:sz w:val="20"/>
          <w:szCs w:val="20"/>
          <w:lang w:val="en-US"/>
        </w:rPr>
        <w:t>process and its impacts, so as to reach the whole community. As medium and long term</w:t>
      </w:r>
      <w:r w:rsidR="00E670B1" w:rsidRPr="001106DB">
        <w:rPr>
          <w:rFonts w:ascii="Arial" w:hAnsi="Arial" w:cs="Arial"/>
          <w:color w:val="000000"/>
          <w:sz w:val="20"/>
          <w:szCs w:val="20"/>
          <w:lang w:val="en-US"/>
        </w:rPr>
        <w:t xml:space="preserve"> proposal</w:t>
      </w:r>
      <w:r w:rsidR="000342F9" w:rsidRPr="001106DB">
        <w:rPr>
          <w:rFonts w:ascii="Arial" w:hAnsi="Arial" w:cs="Arial"/>
          <w:color w:val="000000"/>
          <w:sz w:val="20"/>
          <w:szCs w:val="20"/>
          <w:lang w:val="en-US"/>
        </w:rPr>
        <w:t>s</w:t>
      </w:r>
      <w:r w:rsidR="00E670B1" w:rsidRPr="001106DB">
        <w:rPr>
          <w:rFonts w:ascii="Arial" w:hAnsi="Arial" w:cs="Arial"/>
          <w:color w:val="000000"/>
          <w:sz w:val="20"/>
          <w:szCs w:val="20"/>
          <w:lang w:val="en-US"/>
        </w:rPr>
        <w:t xml:space="preserve">, </w:t>
      </w:r>
      <w:r w:rsidRPr="001106DB">
        <w:rPr>
          <w:rFonts w:ascii="Arial" w:hAnsi="Arial" w:cs="Arial"/>
          <w:color w:val="000000"/>
          <w:sz w:val="20"/>
          <w:szCs w:val="20"/>
          <w:lang w:val="en-US"/>
        </w:rPr>
        <w:t>an environmental project</w:t>
      </w:r>
      <w:r w:rsidR="00E670B1" w:rsidRPr="001106DB">
        <w:rPr>
          <w:rFonts w:ascii="Arial" w:hAnsi="Arial" w:cs="Arial"/>
          <w:color w:val="000000"/>
          <w:sz w:val="20"/>
          <w:szCs w:val="20"/>
          <w:lang w:val="en-US"/>
        </w:rPr>
        <w:t xml:space="preserve"> was </w:t>
      </w:r>
      <w:r w:rsidR="00B76200">
        <w:rPr>
          <w:rFonts w:ascii="Arial" w:hAnsi="Arial" w:cs="Arial"/>
          <w:color w:val="000000"/>
          <w:sz w:val="20"/>
          <w:szCs w:val="20"/>
          <w:lang w:val="en-US"/>
        </w:rPr>
        <w:t>developed</w:t>
      </w:r>
      <w:r w:rsidRPr="001106DB">
        <w:rPr>
          <w:rFonts w:ascii="Arial" w:hAnsi="Arial" w:cs="Arial"/>
          <w:color w:val="000000"/>
          <w:sz w:val="20"/>
          <w:szCs w:val="20"/>
          <w:lang w:val="en-US"/>
        </w:rPr>
        <w:t xml:space="preserve">, in partnership with the Brazilian Institute for Social and Economic Analyzes - IBASE. </w:t>
      </w:r>
      <w:r w:rsidR="00B76200">
        <w:rPr>
          <w:rFonts w:ascii="Arial" w:hAnsi="Arial" w:cs="Arial"/>
          <w:color w:val="000000"/>
          <w:sz w:val="20"/>
          <w:szCs w:val="20"/>
          <w:lang w:val="en-US"/>
        </w:rPr>
        <w:t>During this</w:t>
      </w:r>
      <w:r w:rsidRPr="001106DB">
        <w:rPr>
          <w:rFonts w:ascii="Arial" w:hAnsi="Arial" w:cs="Arial"/>
          <w:color w:val="000000"/>
          <w:sz w:val="20"/>
          <w:szCs w:val="20"/>
          <w:lang w:val="en-US"/>
        </w:rPr>
        <w:t xml:space="preserve"> work </w:t>
      </w:r>
      <w:r w:rsidR="001106DB">
        <w:rPr>
          <w:rFonts w:ascii="Arial" w:hAnsi="Arial" w:cs="Arial"/>
          <w:color w:val="000000"/>
          <w:sz w:val="20"/>
          <w:szCs w:val="20"/>
          <w:lang w:val="en-US"/>
        </w:rPr>
        <w:t>consult</w:t>
      </w:r>
      <w:r w:rsidR="00B76200">
        <w:rPr>
          <w:rFonts w:ascii="Arial" w:hAnsi="Arial" w:cs="Arial"/>
          <w:color w:val="000000"/>
          <w:sz w:val="20"/>
          <w:szCs w:val="20"/>
          <w:lang w:val="en-US"/>
        </w:rPr>
        <w:t>ation</w:t>
      </w:r>
      <w:r w:rsidR="001106DB">
        <w:rPr>
          <w:rFonts w:ascii="Arial" w:hAnsi="Arial" w:cs="Arial"/>
          <w:color w:val="000000"/>
          <w:sz w:val="20"/>
          <w:szCs w:val="20"/>
          <w:lang w:val="en-US"/>
        </w:rPr>
        <w:t xml:space="preserve"> to</w:t>
      </w:r>
      <w:r w:rsidRPr="001106DB">
        <w:rPr>
          <w:rFonts w:ascii="Arial" w:hAnsi="Arial" w:cs="Arial"/>
          <w:color w:val="000000"/>
          <w:sz w:val="20"/>
          <w:szCs w:val="20"/>
          <w:lang w:val="en-US"/>
        </w:rPr>
        <w:t xml:space="preserve">ols </w:t>
      </w:r>
      <w:r w:rsidR="00B76200">
        <w:rPr>
          <w:rFonts w:ascii="Arial" w:hAnsi="Arial" w:cs="Arial"/>
          <w:color w:val="000000"/>
          <w:sz w:val="20"/>
          <w:szCs w:val="20"/>
          <w:lang w:val="en-US"/>
        </w:rPr>
        <w:t>were developed so that</w:t>
      </w:r>
      <w:r w:rsidR="000342F9" w:rsidRPr="001106DB">
        <w:rPr>
          <w:rFonts w:ascii="Arial" w:hAnsi="Arial" w:cs="Arial"/>
          <w:color w:val="000000"/>
          <w:sz w:val="20"/>
          <w:szCs w:val="20"/>
          <w:lang w:val="en-US"/>
        </w:rPr>
        <w:t xml:space="preserve"> </w:t>
      </w:r>
      <w:r w:rsidRPr="001106DB">
        <w:rPr>
          <w:rFonts w:ascii="Arial" w:hAnsi="Arial" w:cs="Arial"/>
          <w:color w:val="000000"/>
          <w:sz w:val="20"/>
          <w:szCs w:val="20"/>
          <w:lang w:val="en-US"/>
        </w:rPr>
        <w:t xml:space="preserve">the population </w:t>
      </w:r>
      <w:r w:rsidR="00B76200">
        <w:rPr>
          <w:rFonts w:ascii="Arial" w:hAnsi="Arial" w:cs="Arial"/>
          <w:color w:val="000000"/>
          <w:sz w:val="20"/>
          <w:szCs w:val="20"/>
          <w:lang w:val="en-US"/>
        </w:rPr>
        <w:t>could elaborate</w:t>
      </w:r>
      <w:r w:rsidRPr="001106DB">
        <w:rPr>
          <w:rFonts w:ascii="Arial" w:hAnsi="Arial" w:cs="Arial"/>
          <w:color w:val="000000"/>
          <w:sz w:val="20"/>
          <w:szCs w:val="20"/>
          <w:lang w:val="en-US"/>
        </w:rPr>
        <w:t xml:space="preserve"> a local diagnosis, </w:t>
      </w:r>
      <w:r w:rsidR="00DA107F">
        <w:rPr>
          <w:rFonts w:ascii="Arial" w:hAnsi="Arial" w:cs="Arial"/>
          <w:color w:val="000000"/>
          <w:sz w:val="20"/>
          <w:szCs w:val="20"/>
          <w:lang w:val="en-US"/>
        </w:rPr>
        <w:t>which helps</w:t>
      </w:r>
      <w:r w:rsidR="00B76200">
        <w:rPr>
          <w:rFonts w:ascii="Arial" w:hAnsi="Arial" w:cs="Arial"/>
          <w:color w:val="000000"/>
          <w:sz w:val="20"/>
          <w:szCs w:val="20"/>
          <w:lang w:val="en-US"/>
        </w:rPr>
        <w:t xml:space="preserve"> </w:t>
      </w:r>
      <w:r w:rsidR="00DA107F">
        <w:rPr>
          <w:rFonts w:ascii="Arial" w:hAnsi="Arial" w:cs="Arial"/>
          <w:color w:val="000000"/>
          <w:sz w:val="20"/>
          <w:szCs w:val="20"/>
          <w:lang w:val="en-US"/>
        </w:rPr>
        <w:t xml:space="preserve">risks and </w:t>
      </w:r>
      <w:r w:rsidR="00B76200">
        <w:rPr>
          <w:rFonts w:ascii="Arial" w:hAnsi="Arial" w:cs="Arial"/>
          <w:color w:val="000000"/>
          <w:sz w:val="20"/>
          <w:szCs w:val="20"/>
          <w:lang w:val="en-US"/>
        </w:rPr>
        <w:t xml:space="preserve">opportunities </w:t>
      </w:r>
      <w:r w:rsidR="00DA107F">
        <w:rPr>
          <w:rFonts w:ascii="Arial" w:hAnsi="Arial" w:cs="Arial"/>
          <w:color w:val="000000"/>
          <w:sz w:val="20"/>
          <w:szCs w:val="20"/>
          <w:lang w:val="en-US"/>
        </w:rPr>
        <w:t>identification and the</w:t>
      </w:r>
      <w:r w:rsidR="00B76200">
        <w:rPr>
          <w:rFonts w:ascii="Arial" w:hAnsi="Arial" w:cs="Arial"/>
          <w:color w:val="000000"/>
          <w:sz w:val="20"/>
          <w:szCs w:val="20"/>
          <w:lang w:val="en-US"/>
        </w:rPr>
        <w:t xml:space="preserve"> </w:t>
      </w:r>
      <w:r w:rsidR="00DA107F">
        <w:rPr>
          <w:rFonts w:ascii="Arial" w:hAnsi="Arial" w:cs="Arial"/>
          <w:color w:val="000000"/>
          <w:sz w:val="20"/>
          <w:szCs w:val="20"/>
          <w:lang w:val="en-US"/>
        </w:rPr>
        <w:t>decision making process. C</w:t>
      </w:r>
      <w:r w:rsidRPr="00B910E8">
        <w:rPr>
          <w:rFonts w:ascii="Arial" w:hAnsi="Arial" w:cs="Arial"/>
          <w:color w:val="000000"/>
          <w:sz w:val="20"/>
          <w:szCs w:val="20"/>
          <w:lang w:val="en-US"/>
        </w:rPr>
        <w:t>ollective actions</w:t>
      </w:r>
      <w:r w:rsidR="00F013AB">
        <w:rPr>
          <w:rFonts w:ascii="Arial" w:hAnsi="Arial" w:cs="Arial"/>
          <w:color w:val="000000"/>
          <w:sz w:val="20"/>
          <w:szCs w:val="20"/>
          <w:lang w:val="en-US"/>
        </w:rPr>
        <w:t xml:space="preserve"> were defined</w:t>
      </w:r>
      <w:r w:rsidR="00DA107F">
        <w:rPr>
          <w:rFonts w:ascii="Arial" w:hAnsi="Arial" w:cs="Arial"/>
          <w:color w:val="000000"/>
          <w:sz w:val="20"/>
          <w:szCs w:val="20"/>
          <w:lang w:val="en-US"/>
        </w:rPr>
        <w:t xml:space="preserve"> with the population</w:t>
      </w:r>
      <w:r w:rsidRPr="00B910E8">
        <w:rPr>
          <w:rFonts w:ascii="Arial" w:hAnsi="Arial" w:cs="Arial"/>
          <w:color w:val="000000"/>
          <w:sz w:val="20"/>
          <w:szCs w:val="20"/>
          <w:lang w:val="en-US"/>
        </w:rPr>
        <w:t>, enabl</w:t>
      </w:r>
      <w:r w:rsidR="00DA107F">
        <w:rPr>
          <w:rFonts w:ascii="Arial" w:hAnsi="Arial" w:cs="Arial"/>
          <w:color w:val="000000"/>
          <w:sz w:val="20"/>
          <w:szCs w:val="20"/>
          <w:lang w:val="en-US"/>
        </w:rPr>
        <w:t>ing</w:t>
      </w:r>
      <w:r w:rsidRPr="00B910E8">
        <w:rPr>
          <w:rFonts w:ascii="Arial" w:hAnsi="Arial" w:cs="Arial"/>
          <w:color w:val="000000"/>
          <w:sz w:val="20"/>
          <w:szCs w:val="20"/>
          <w:lang w:val="en-US"/>
        </w:rPr>
        <w:t xml:space="preserve"> the extension of local development opportunities and </w:t>
      </w:r>
      <w:r w:rsidR="00DA107F">
        <w:rPr>
          <w:rFonts w:ascii="Arial" w:hAnsi="Arial" w:cs="Arial"/>
          <w:color w:val="000000"/>
          <w:sz w:val="20"/>
          <w:szCs w:val="20"/>
          <w:lang w:val="en-US"/>
        </w:rPr>
        <w:t xml:space="preserve">the </w:t>
      </w:r>
      <w:r w:rsidRPr="00B910E8">
        <w:rPr>
          <w:rFonts w:ascii="Arial" w:hAnsi="Arial" w:cs="Arial"/>
          <w:color w:val="000000"/>
          <w:sz w:val="20"/>
          <w:szCs w:val="20"/>
          <w:lang w:val="en-US"/>
        </w:rPr>
        <w:t>access to goods and services.</w:t>
      </w:r>
    </w:p>
    <w:p w14:paraId="6056AFE9" w14:textId="77777777" w:rsidR="00586246" w:rsidRDefault="00586246" w:rsidP="00B910E8">
      <w:pPr>
        <w:autoSpaceDE w:val="0"/>
        <w:autoSpaceDN w:val="0"/>
        <w:adjustRightInd w:val="0"/>
        <w:spacing w:after="0"/>
        <w:ind w:left="720"/>
        <w:jc w:val="both"/>
        <w:rPr>
          <w:rFonts w:ascii="Arial" w:hAnsi="Arial" w:cs="Arial"/>
          <w:color w:val="000000"/>
          <w:sz w:val="20"/>
          <w:szCs w:val="20"/>
          <w:lang w:val="en-US"/>
        </w:rPr>
      </w:pPr>
    </w:p>
    <w:p w14:paraId="73F583BA" w14:textId="77777777" w:rsidR="0076455B" w:rsidRDefault="0076455B" w:rsidP="00B910E8">
      <w:pPr>
        <w:autoSpaceDE w:val="0"/>
        <w:autoSpaceDN w:val="0"/>
        <w:adjustRightInd w:val="0"/>
        <w:spacing w:after="0"/>
        <w:ind w:left="720"/>
        <w:jc w:val="both"/>
        <w:rPr>
          <w:rFonts w:ascii="Arial" w:hAnsi="Arial" w:cs="Arial"/>
          <w:color w:val="000000"/>
          <w:sz w:val="20"/>
          <w:szCs w:val="20"/>
          <w:lang w:val="en-US"/>
        </w:rPr>
      </w:pPr>
    </w:p>
    <w:p w14:paraId="787A3FF9" w14:textId="7B6E9C26" w:rsidR="0076455B" w:rsidRPr="00A951E8" w:rsidRDefault="0076455B" w:rsidP="0076455B">
      <w:pPr>
        <w:pStyle w:val="PargrafodaLista"/>
        <w:numPr>
          <w:ilvl w:val="0"/>
          <w:numId w:val="24"/>
        </w:numPr>
        <w:tabs>
          <w:tab w:val="left" w:pos="2805"/>
        </w:tabs>
        <w:rPr>
          <w:rFonts w:asciiTheme="minorBidi" w:hAnsiTheme="minorBidi"/>
          <w:b/>
          <w:sz w:val="20"/>
          <w:szCs w:val="20"/>
        </w:rPr>
      </w:pPr>
      <w:r w:rsidRPr="00A951E8">
        <w:rPr>
          <w:rFonts w:asciiTheme="minorBidi" w:hAnsiTheme="minorBidi"/>
          <w:b/>
          <w:sz w:val="20"/>
          <w:szCs w:val="20"/>
        </w:rPr>
        <w:t>How does your company consult with affected communities (on impact assessments, resettlement, benefit sharing plans, etc.)?  Please describe what form consultations take and when they are carried out in a project’s cycle.</w:t>
      </w:r>
    </w:p>
    <w:p w14:paraId="46E540F1" w14:textId="7604B4F0" w:rsidR="00586246" w:rsidRPr="00B910E8" w:rsidRDefault="00586246" w:rsidP="00586246">
      <w:pPr>
        <w:autoSpaceDE w:val="0"/>
        <w:autoSpaceDN w:val="0"/>
        <w:adjustRightInd w:val="0"/>
        <w:spacing w:after="0"/>
        <w:ind w:left="720"/>
        <w:jc w:val="both"/>
        <w:rPr>
          <w:rFonts w:ascii="Arial" w:hAnsi="Arial" w:cs="Arial"/>
          <w:color w:val="000000"/>
          <w:sz w:val="20"/>
          <w:szCs w:val="20"/>
          <w:lang w:val="en-US"/>
        </w:rPr>
      </w:pPr>
      <w:r w:rsidRPr="00B910E8">
        <w:rPr>
          <w:rFonts w:ascii="Arial" w:hAnsi="Arial" w:cs="Arial"/>
          <w:color w:val="000000"/>
          <w:sz w:val="20"/>
          <w:szCs w:val="20"/>
          <w:lang w:val="en-US"/>
        </w:rPr>
        <w:t xml:space="preserve">Communication </w:t>
      </w:r>
      <w:r w:rsidR="004A59C1">
        <w:rPr>
          <w:rFonts w:ascii="Arial" w:hAnsi="Arial" w:cs="Arial"/>
          <w:color w:val="000000"/>
          <w:sz w:val="20"/>
          <w:szCs w:val="20"/>
          <w:lang w:val="en-US"/>
        </w:rPr>
        <w:t>with</w:t>
      </w:r>
      <w:r w:rsidRPr="00B910E8">
        <w:rPr>
          <w:rFonts w:ascii="Arial" w:hAnsi="Arial" w:cs="Arial"/>
          <w:color w:val="000000"/>
          <w:sz w:val="20"/>
          <w:szCs w:val="20"/>
          <w:lang w:val="en-US"/>
        </w:rPr>
        <w:t xml:space="preserve"> the external public </w:t>
      </w:r>
      <w:r w:rsidR="000342F9">
        <w:rPr>
          <w:rFonts w:ascii="Arial" w:hAnsi="Arial" w:cs="Arial"/>
          <w:color w:val="000000"/>
          <w:sz w:val="20"/>
          <w:szCs w:val="20"/>
          <w:lang w:val="en-US"/>
        </w:rPr>
        <w:t>seeks</w:t>
      </w:r>
      <w:r w:rsidRPr="00B910E8">
        <w:rPr>
          <w:rFonts w:ascii="Arial" w:hAnsi="Arial" w:cs="Arial"/>
          <w:color w:val="000000"/>
          <w:sz w:val="20"/>
          <w:szCs w:val="20"/>
          <w:lang w:val="en-US"/>
        </w:rPr>
        <w:t xml:space="preserve"> </w:t>
      </w:r>
      <w:r w:rsidR="00DD69CF">
        <w:rPr>
          <w:rFonts w:ascii="Arial" w:hAnsi="Arial" w:cs="Arial"/>
          <w:color w:val="000000"/>
          <w:sz w:val="20"/>
          <w:szCs w:val="20"/>
          <w:lang w:val="en-US"/>
        </w:rPr>
        <w:t xml:space="preserve">to </w:t>
      </w:r>
      <w:r w:rsidRPr="00B910E8">
        <w:rPr>
          <w:rFonts w:ascii="Arial" w:hAnsi="Arial" w:cs="Arial"/>
          <w:color w:val="000000"/>
          <w:sz w:val="20"/>
          <w:szCs w:val="20"/>
          <w:lang w:val="en-US"/>
        </w:rPr>
        <w:t>inform the</w:t>
      </w:r>
      <w:r w:rsidR="004A59C1">
        <w:rPr>
          <w:rFonts w:ascii="Arial" w:hAnsi="Arial" w:cs="Arial"/>
          <w:color w:val="000000"/>
          <w:sz w:val="20"/>
          <w:szCs w:val="20"/>
          <w:lang w:val="en-US"/>
        </w:rPr>
        <w:t xml:space="preserve"> </w:t>
      </w:r>
      <w:r w:rsidRPr="00B910E8">
        <w:rPr>
          <w:rFonts w:ascii="Arial" w:hAnsi="Arial" w:cs="Arial"/>
          <w:color w:val="000000"/>
          <w:sz w:val="20"/>
          <w:szCs w:val="20"/>
          <w:lang w:val="en-US"/>
        </w:rPr>
        <w:t>population</w:t>
      </w:r>
      <w:r w:rsidR="004A59C1">
        <w:rPr>
          <w:rFonts w:ascii="Arial" w:hAnsi="Arial" w:cs="Arial"/>
          <w:color w:val="000000"/>
          <w:sz w:val="20"/>
          <w:szCs w:val="20"/>
          <w:lang w:val="en-US"/>
        </w:rPr>
        <w:t xml:space="preserve"> </w:t>
      </w:r>
      <w:r w:rsidR="00EE2E74">
        <w:rPr>
          <w:rFonts w:ascii="Arial" w:hAnsi="Arial" w:cs="Arial"/>
          <w:color w:val="000000"/>
          <w:sz w:val="20"/>
          <w:szCs w:val="20"/>
          <w:lang w:val="en-US"/>
        </w:rPr>
        <w:t xml:space="preserve">affected </w:t>
      </w:r>
      <w:r w:rsidR="00EE2E74" w:rsidRPr="00B910E8">
        <w:rPr>
          <w:rFonts w:ascii="Arial" w:hAnsi="Arial" w:cs="Arial"/>
          <w:color w:val="000000"/>
          <w:sz w:val="20"/>
          <w:szCs w:val="20"/>
          <w:lang w:val="en-US"/>
        </w:rPr>
        <w:t>by</w:t>
      </w:r>
      <w:r w:rsidRPr="00B910E8">
        <w:rPr>
          <w:rFonts w:ascii="Arial" w:hAnsi="Arial" w:cs="Arial"/>
          <w:color w:val="000000"/>
          <w:sz w:val="20"/>
          <w:szCs w:val="20"/>
          <w:lang w:val="en-US"/>
        </w:rPr>
        <w:t xml:space="preserve"> </w:t>
      </w:r>
      <w:r w:rsidR="00DA107F">
        <w:rPr>
          <w:rFonts w:ascii="Arial" w:hAnsi="Arial" w:cs="Arial"/>
          <w:color w:val="000000"/>
          <w:sz w:val="20"/>
          <w:szCs w:val="20"/>
          <w:lang w:val="en-US"/>
        </w:rPr>
        <w:t>the project</w:t>
      </w:r>
      <w:r w:rsidR="000342F9">
        <w:rPr>
          <w:rFonts w:ascii="Arial" w:hAnsi="Arial" w:cs="Arial"/>
          <w:color w:val="000000"/>
          <w:sz w:val="20"/>
          <w:szCs w:val="20"/>
          <w:lang w:val="en-US"/>
        </w:rPr>
        <w:t xml:space="preserve"> </w:t>
      </w:r>
      <w:r w:rsidRPr="00B910E8">
        <w:rPr>
          <w:rFonts w:ascii="Arial" w:hAnsi="Arial" w:cs="Arial"/>
          <w:color w:val="000000"/>
          <w:sz w:val="20"/>
          <w:szCs w:val="20"/>
          <w:lang w:val="en-US"/>
        </w:rPr>
        <w:t xml:space="preserve">on </w:t>
      </w:r>
      <w:r w:rsidR="00DD69CF">
        <w:rPr>
          <w:rFonts w:ascii="Arial" w:hAnsi="Arial" w:cs="Arial"/>
          <w:color w:val="000000"/>
          <w:sz w:val="20"/>
          <w:szCs w:val="20"/>
          <w:lang w:val="en-US"/>
        </w:rPr>
        <w:t>its</w:t>
      </w:r>
      <w:r w:rsidRPr="00B910E8">
        <w:rPr>
          <w:rFonts w:ascii="Arial" w:hAnsi="Arial" w:cs="Arial"/>
          <w:color w:val="000000"/>
          <w:sz w:val="20"/>
          <w:szCs w:val="20"/>
          <w:lang w:val="en-US"/>
        </w:rPr>
        <w:t xml:space="preserve"> main aspects, </w:t>
      </w:r>
      <w:r w:rsidR="00DD69CF">
        <w:rPr>
          <w:rFonts w:ascii="Arial" w:hAnsi="Arial" w:cs="Arial"/>
          <w:color w:val="000000"/>
          <w:sz w:val="20"/>
          <w:szCs w:val="20"/>
          <w:lang w:val="en-US"/>
        </w:rPr>
        <w:t>how</w:t>
      </w:r>
      <w:r w:rsidRPr="00B910E8">
        <w:rPr>
          <w:rFonts w:ascii="Arial" w:hAnsi="Arial" w:cs="Arial"/>
          <w:color w:val="000000"/>
          <w:sz w:val="20"/>
          <w:szCs w:val="20"/>
          <w:lang w:val="en-US"/>
        </w:rPr>
        <w:t xml:space="preserve"> it may interfere and modify </w:t>
      </w:r>
      <w:r w:rsidR="00DD69CF">
        <w:rPr>
          <w:rFonts w:ascii="Arial" w:hAnsi="Arial" w:cs="Arial"/>
          <w:color w:val="000000"/>
          <w:sz w:val="20"/>
          <w:szCs w:val="20"/>
          <w:lang w:val="en-US"/>
        </w:rPr>
        <w:t xml:space="preserve">life </w:t>
      </w:r>
      <w:r w:rsidRPr="00B910E8">
        <w:rPr>
          <w:rFonts w:ascii="Arial" w:hAnsi="Arial" w:cs="Arial"/>
          <w:color w:val="000000"/>
          <w:sz w:val="20"/>
          <w:szCs w:val="20"/>
          <w:lang w:val="en-US"/>
        </w:rPr>
        <w:t>conditions and what are the best ways to live with this new reality.</w:t>
      </w:r>
    </w:p>
    <w:p w14:paraId="63F94493" w14:textId="30D71C3D" w:rsidR="00586246" w:rsidRPr="00B910E8" w:rsidRDefault="00586246" w:rsidP="00586246">
      <w:pPr>
        <w:autoSpaceDE w:val="0"/>
        <w:autoSpaceDN w:val="0"/>
        <w:adjustRightInd w:val="0"/>
        <w:spacing w:after="0"/>
        <w:ind w:left="720"/>
        <w:jc w:val="both"/>
        <w:rPr>
          <w:rFonts w:ascii="Arial" w:hAnsi="Arial" w:cs="Arial"/>
          <w:color w:val="000000"/>
          <w:sz w:val="20"/>
          <w:szCs w:val="20"/>
          <w:lang w:val="en-US"/>
        </w:rPr>
      </w:pPr>
      <w:r w:rsidRPr="00B910E8">
        <w:rPr>
          <w:rFonts w:ascii="Arial" w:hAnsi="Arial" w:cs="Arial"/>
          <w:color w:val="000000"/>
          <w:sz w:val="20"/>
          <w:szCs w:val="20"/>
          <w:lang w:val="en-US"/>
        </w:rPr>
        <w:br/>
        <w:t xml:space="preserve">It is important that this communication channel remains open during all </w:t>
      </w:r>
      <w:r w:rsidR="00A4134B">
        <w:rPr>
          <w:rFonts w:ascii="Arial" w:hAnsi="Arial" w:cs="Arial"/>
          <w:color w:val="000000"/>
          <w:sz w:val="20"/>
          <w:szCs w:val="20"/>
          <w:lang w:val="en-US"/>
        </w:rPr>
        <w:t>stage</w:t>
      </w:r>
      <w:r w:rsidRPr="00B910E8">
        <w:rPr>
          <w:rFonts w:ascii="Arial" w:hAnsi="Arial" w:cs="Arial"/>
          <w:color w:val="000000"/>
          <w:sz w:val="20"/>
          <w:szCs w:val="20"/>
          <w:lang w:val="en-US"/>
        </w:rPr>
        <w:t xml:space="preserve">s of the </w:t>
      </w:r>
      <w:r w:rsidR="00A4134B">
        <w:rPr>
          <w:rFonts w:ascii="Arial" w:hAnsi="Arial" w:cs="Arial"/>
          <w:color w:val="000000"/>
          <w:sz w:val="20"/>
          <w:szCs w:val="20"/>
          <w:lang w:val="en-US"/>
        </w:rPr>
        <w:t>project</w:t>
      </w:r>
      <w:r w:rsidRPr="00B910E8">
        <w:rPr>
          <w:rFonts w:ascii="Arial" w:hAnsi="Arial" w:cs="Arial"/>
          <w:color w:val="000000"/>
          <w:sz w:val="20"/>
          <w:szCs w:val="20"/>
          <w:lang w:val="en-US"/>
        </w:rPr>
        <w:t xml:space="preserve">- planning, construction and operation </w:t>
      </w:r>
      <w:r w:rsidR="004C0A74">
        <w:rPr>
          <w:rFonts w:ascii="Arial" w:hAnsi="Arial" w:cs="Arial"/>
          <w:color w:val="000000"/>
          <w:sz w:val="20"/>
          <w:szCs w:val="20"/>
          <w:lang w:val="en-US"/>
        </w:rPr>
        <w:t>–</w:t>
      </w:r>
      <w:r w:rsidRPr="00B910E8">
        <w:rPr>
          <w:rFonts w:ascii="Arial" w:hAnsi="Arial" w:cs="Arial"/>
          <w:color w:val="000000"/>
          <w:sz w:val="20"/>
          <w:szCs w:val="20"/>
          <w:lang w:val="en-US"/>
        </w:rPr>
        <w:t xml:space="preserve"> </w:t>
      </w:r>
      <w:r w:rsidR="004C0A74">
        <w:rPr>
          <w:rFonts w:ascii="Arial" w:hAnsi="Arial" w:cs="Arial"/>
          <w:color w:val="000000"/>
          <w:sz w:val="20"/>
          <w:szCs w:val="20"/>
          <w:lang w:val="en-US"/>
        </w:rPr>
        <w:t xml:space="preserve">so that </w:t>
      </w:r>
      <w:r w:rsidRPr="00B910E8">
        <w:rPr>
          <w:rFonts w:ascii="Arial" w:hAnsi="Arial" w:cs="Arial"/>
          <w:color w:val="000000"/>
          <w:sz w:val="20"/>
          <w:szCs w:val="20"/>
          <w:lang w:val="en-US"/>
        </w:rPr>
        <w:t>it will be possible to establish an efficient exchange with the population.</w:t>
      </w:r>
    </w:p>
    <w:p w14:paraId="6CC8B23C" w14:textId="1D755230" w:rsidR="00586246" w:rsidRPr="00B910E8" w:rsidRDefault="00586246" w:rsidP="00586246">
      <w:pPr>
        <w:autoSpaceDE w:val="0"/>
        <w:autoSpaceDN w:val="0"/>
        <w:adjustRightInd w:val="0"/>
        <w:spacing w:after="0"/>
        <w:ind w:left="720"/>
        <w:jc w:val="both"/>
        <w:rPr>
          <w:rFonts w:ascii="Arial" w:hAnsi="Arial" w:cs="Arial"/>
          <w:color w:val="000000"/>
          <w:sz w:val="20"/>
          <w:szCs w:val="20"/>
          <w:lang w:val="en-US"/>
        </w:rPr>
      </w:pPr>
      <w:r w:rsidRPr="00B910E8">
        <w:rPr>
          <w:rFonts w:ascii="Arial" w:hAnsi="Arial" w:cs="Arial"/>
          <w:color w:val="000000"/>
          <w:sz w:val="20"/>
          <w:szCs w:val="20"/>
          <w:lang w:val="en-US"/>
        </w:rPr>
        <w:br/>
        <w:t>Keep</w:t>
      </w:r>
      <w:r w:rsidR="00DD69CF">
        <w:rPr>
          <w:rFonts w:ascii="Arial" w:hAnsi="Arial" w:cs="Arial"/>
          <w:color w:val="000000"/>
          <w:sz w:val="20"/>
          <w:szCs w:val="20"/>
          <w:lang w:val="en-US"/>
        </w:rPr>
        <w:t>ing</w:t>
      </w:r>
      <w:r w:rsidRPr="00B910E8">
        <w:rPr>
          <w:rFonts w:ascii="Arial" w:hAnsi="Arial" w:cs="Arial"/>
          <w:color w:val="000000"/>
          <w:sz w:val="20"/>
          <w:szCs w:val="20"/>
          <w:lang w:val="en-US"/>
        </w:rPr>
        <w:t xml:space="preserve"> the public informed about the project and </w:t>
      </w:r>
      <w:r w:rsidR="00A4134B">
        <w:rPr>
          <w:rFonts w:ascii="Arial" w:hAnsi="Arial" w:cs="Arial"/>
          <w:color w:val="000000"/>
          <w:sz w:val="20"/>
          <w:szCs w:val="20"/>
          <w:lang w:val="en-US"/>
        </w:rPr>
        <w:t>its main activities</w:t>
      </w:r>
      <w:r w:rsidRPr="004F2561">
        <w:rPr>
          <w:rFonts w:ascii="Arial" w:hAnsi="Arial" w:cs="Arial"/>
          <w:color w:val="000000"/>
          <w:sz w:val="20"/>
          <w:szCs w:val="20"/>
          <w:lang w:val="en-US"/>
        </w:rPr>
        <w:t>,</w:t>
      </w:r>
      <w:r w:rsidRPr="00B910E8">
        <w:rPr>
          <w:rFonts w:ascii="Arial" w:hAnsi="Arial" w:cs="Arial"/>
          <w:color w:val="000000"/>
          <w:sz w:val="20"/>
          <w:szCs w:val="20"/>
          <w:lang w:val="en-US"/>
        </w:rPr>
        <w:t xml:space="preserve"> respect</w:t>
      </w:r>
      <w:r w:rsidR="00DD69CF">
        <w:rPr>
          <w:rFonts w:ascii="Arial" w:hAnsi="Arial" w:cs="Arial"/>
          <w:color w:val="000000"/>
          <w:sz w:val="20"/>
          <w:szCs w:val="20"/>
          <w:lang w:val="en-US"/>
        </w:rPr>
        <w:t>ing</w:t>
      </w:r>
      <w:r w:rsidRPr="00B910E8">
        <w:rPr>
          <w:rFonts w:ascii="Arial" w:hAnsi="Arial" w:cs="Arial"/>
          <w:color w:val="000000"/>
          <w:sz w:val="20"/>
          <w:szCs w:val="20"/>
          <w:lang w:val="en-US"/>
        </w:rPr>
        <w:t xml:space="preserve"> local customs and keep</w:t>
      </w:r>
      <w:r w:rsidR="00DD69CF">
        <w:rPr>
          <w:rFonts w:ascii="Arial" w:hAnsi="Arial" w:cs="Arial"/>
          <w:color w:val="000000"/>
          <w:sz w:val="20"/>
          <w:szCs w:val="20"/>
          <w:lang w:val="en-US"/>
        </w:rPr>
        <w:t>ing</w:t>
      </w:r>
      <w:r w:rsidRPr="00B910E8">
        <w:rPr>
          <w:rFonts w:ascii="Arial" w:hAnsi="Arial" w:cs="Arial"/>
          <w:color w:val="000000"/>
          <w:sz w:val="20"/>
          <w:szCs w:val="20"/>
          <w:lang w:val="en-US"/>
        </w:rPr>
        <w:t xml:space="preserve"> the channels of communication open with the Community are indispensable </w:t>
      </w:r>
      <w:r w:rsidR="00F84FB8">
        <w:rPr>
          <w:rFonts w:ascii="Arial" w:hAnsi="Arial" w:cs="Arial"/>
          <w:color w:val="000000"/>
          <w:sz w:val="20"/>
          <w:szCs w:val="20"/>
          <w:lang w:val="en-US"/>
        </w:rPr>
        <w:t xml:space="preserve">conditions </w:t>
      </w:r>
      <w:r w:rsidRPr="00B910E8">
        <w:rPr>
          <w:rFonts w:ascii="Arial" w:hAnsi="Arial" w:cs="Arial"/>
          <w:color w:val="000000"/>
          <w:sz w:val="20"/>
          <w:szCs w:val="20"/>
          <w:lang w:val="en-US"/>
        </w:rPr>
        <w:t xml:space="preserve">to the </w:t>
      </w:r>
      <w:r w:rsidR="00F84FB8">
        <w:rPr>
          <w:rFonts w:ascii="Arial" w:hAnsi="Arial" w:cs="Arial"/>
          <w:color w:val="000000"/>
          <w:sz w:val="20"/>
          <w:szCs w:val="20"/>
          <w:lang w:val="en-US"/>
        </w:rPr>
        <w:t xml:space="preserve">project </w:t>
      </w:r>
      <w:r w:rsidRPr="00B910E8">
        <w:rPr>
          <w:rFonts w:ascii="Arial" w:hAnsi="Arial" w:cs="Arial"/>
          <w:color w:val="000000"/>
          <w:sz w:val="20"/>
          <w:szCs w:val="20"/>
          <w:lang w:val="en-US"/>
        </w:rPr>
        <w:t>smooth progress.</w:t>
      </w:r>
    </w:p>
    <w:p w14:paraId="6A6AAB25" w14:textId="77777777" w:rsidR="00586246" w:rsidRPr="00B910E8" w:rsidRDefault="00586246" w:rsidP="00586246">
      <w:pPr>
        <w:autoSpaceDE w:val="0"/>
        <w:autoSpaceDN w:val="0"/>
        <w:adjustRightInd w:val="0"/>
        <w:spacing w:after="0"/>
        <w:ind w:left="720"/>
        <w:jc w:val="both"/>
        <w:rPr>
          <w:rFonts w:ascii="Arial" w:hAnsi="Arial" w:cs="Arial"/>
          <w:color w:val="000000"/>
          <w:sz w:val="20"/>
          <w:szCs w:val="20"/>
          <w:lang w:val="en-US"/>
        </w:rPr>
      </w:pPr>
    </w:p>
    <w:p w14:paraId="19349451" w14:textId="77777777" w:rsidR="00586246" w:rsidRPr="00B910E8" w:rsidRDefault="00F31ED0" w:rsidP="00586246">
      <w:pPr>
        <w:tabs>
          <w:tab w:val="left" w:pos="709"/>
        </w:tabs>
        <w:autoSpaceDE w:val="0"/>
        <w:autoSpaceDN w:val="0"/>
        <w:adjustRightInd w:val="0"/>
        <w:spacing w:after="0"/>
        <w:ind w:left="720"/>
        <w:jc w:val="both"/>
        <w:rPr>
          <w:rFonts w:ascii="Arial" w:hAnsi="Arial" w:cs="Arial"/>
          <w:color w:val="000000"/>
          <w:sz w:val="20"/>
          <w:szCs w:val="20"/>
          <w:lang w:val="en-US"/>
        </w:rPr>
      </w:pPr>
      <w:hyperlink r:id="rId16" w:history="1">
        <w:r w:rsidR="00586246" w:rsidRPr="00B910E8">
          <w:rPr>
            <w:rFonts w:ascii="Arial" w:hAnsi="Arial" w:cs="Arial"/>
            <w:color w:val="000000"/>
            <w:sz w:val="20"/>
            <w:szCs w:val="20"/>
            <w:u w:val="single"/>
            <w:lang w:val="en-US"/>
          </w:rPr>
          <w:t>http://www.furnas.com.br/frmMAAcoesComunicacaoSocial.aspx</w:t>
        </w:r>
      </w:hyperlink>
    </w:p>
    <w:p w14:paraId="78A757EE" w14:textId="77777777" w:rsidR="00586246" w:rsidRDefault="00586246" w:rsidP="00B910E8">
      <w:pPr>
        <w:autoSpaceDE w:val="0"/>
        <w:autoSpaceDN w:val="0"/>
        <w:adjustRightInd w:val="0"/>
        <w:spacing w:after="0"/>
        <w:ind w:left="720"/>
        <w:jc w:val="both"/>
        <w:rPr>
          <w:rFonts w:ascii="Arial" w:hAnsi="Arial" w:cs="Arial"/>
          <w:color w:val="000000"/>
          <w:sz w:val="20"/>
          <w:szCs w:val="20"/>
          <w:lang w:val="en-US"/>
        </w:rPr>
      </w:pPr>
    </w:p>
    <w:p w14:paraId="1F94B8BF" w14:textId="77777777" w:rsidR="00D017FB" w:rsidRDefault="00D017FB" w:rsidP="00B910E8">
      <w:pPr>
        <w:autoSpaceDE w:val="0"/>
        <w:autoSpaceDN w:val="0"/>
        <w:adjustRightInd w:val="0"/>
        <w:spacing w:after="0"/>
        <w:ind w:left="720"/>
        <w:jc w:val="both"/>
        <w:rPr>
          <w:rFonts w:ascii="Arial" w:hAnsi="Arial" w:cs="Arial"/>
          <w:color w:val="000000"/>
          <w:sz w:val="20"/>
          <w:szCs w:val="20"/>
          <w:lang w:val="en-US"/>
        </w:rPr>
      </w:pPr>
    </w:p>
    <w:p w14:paraId="2C589063" w14:textId="7B869AEA" w:rsidR="0076455B" w:rsidRPr="00A951E8" w:rsidRDefault="0076455B" w:rsidP="0076455B">
      <w:pPr>
        <w:pStyle w:val="PargrafodaLista"/>
        <w:numPr>
          <w:ilvl w:val="0"/>
          <w:numId w:val="24"/>
        </w:numPr>
        <w:tabs>
          <w:tab w:val="left" w:pos="2805"/>
        </w:tabs>
        <w:rPr>
          <w:rFonts w:asciiTheme="minorBidi" w:hAnsiTheme="minorBidi"/>
          <w:b/>
          <w:bCs/>
          <w:sz w:val="20"/>
          <w:szCs w:val="20"/>
        </w:rPr>
      </w:pPr>
      <w:r w:rsidRPr="00A951E8">
        <w:rPr>
          <w:rFonts w:asciiTheme="minorBidi" w:hAnsiTheme="minorBidi"/>
          <w:b/>
          <w:sz w:val="20"/>
          <w:szCs w:val="20"/>
        </w:rPr>
        <w:t>Does your company ensure its consultations include the perspectives and respect the rights of all affected community members (including those who may be marginalised for reasons of race, ethnic origin, gender, social status, age, religion, wealth or income or other considerations)? How is this ensured?</w:t>
      </w:r>
    </w:p>
    <w:p w14:paraId="04AF1C67" w14:textId="0EC8056A" w:rsidR="00586246" w:rsidRPr="00B4789D" w:rsidRDefault="00586246" w:rsidP="00586246">
      <w:pPr>
        <w:autoSpaceDE w:val="0"/>
        <w:autoSpaceDN w:val="0"/>
        <w:adjustRightInd w:val="0"/>
        <w:spacing w:after="120"/>
        <w:ind w:left="709"/>
        <w:jc w:val="both"/>
        <w:rPr>
          <w:rFonts w:ascii="Arial" w:hAnsi="Arial" w:cs="Arial"/>
          <w:sz w:val="20"/>
          <w:szCs w:val="20"/>
          <w:lang w:val="en-US"/>
        </w:rPr>
      </w:pPr>
      <w:r w:rsidRPr="00B4789D">
        <w:rPr>
          <w:rFonts w:ascii="Arial" w:hAnsi="Arial" w:cs="Arial"/>
          <w:sz w:val="20"/>
          <w:szCs w:val="20"/>
          <w:lang w:val="en-US"/>
        </w:rPr>
        <w:t xml:space="preserve">In addition to the practices described </w:t>
      </w:r>
      <w:r w:rsidRPr="00FF57D8">
        <w:rPr>
          <w:rFonts w:ascii="Arial" w:hAnsi="Arial" w:cs="Arial"/>
          <w:sz w:val="20"/>
          <w:szCs w:val="20"/>
          <w:lang w:val="en-US"/>
        </w:rPr>
        <w:t>in previous issues, with</w:t>
      </w:r>
      <w:r w:rsidRPr="00B4789D">
        <w:rPr>
          <w:rFonts w:ascii="Arial" w:hAnsi="Arial" w:cs="Arial"/>
          <w:sz w:val="20"/>
          <w:szCs w:val="20"/>
          <w:lang w:val="en-US"/>
        </w:rPr>
        <w:t xml:space="preserve"> the aim of including</w:t>
      </w:r>
      <w:r w:rsidR="008874FC">
        <w:rPr>
          <w:rFonts w:ascii="Arial" w:hAnsi="Arial" w:cs="Arial"/>
          <w:sz w:val="20"/>
          <w:szCs w:val="20"/>
          <w:lang w:val="en-US"/>
        </w:rPr>
        <w:t>,</w:t>
      </w:r>
      <w:r w:rsidRPr="00B4789D">
        <w:rPr>
          <w:rFonts w:ascii="Arial" w:hAnsi="Arial" w:cs="Arial"/>
          <w:sz w:val="20"/>
          <w:szCs w:val="20"/>
          <w:lang w:val="en-US"/>
        </w:rPr>
        <w:t xml:space="preserve"> without distinction</w:t>
      </w:r>
      <w:r w:rsidR="008874FC">
        <w:rPr>
          <w:rFonts w:ascii="Arial" w:hAnsi="Arial" w:cs="Arial"/>
          <w:sz w:val="20"/>
          <w:szCs w:val="20"/>
          <w:lang w:val="en-US"/>
        </w:rPr>
        <w:t>,</w:t>
      </w:r>
      <w:r w:rsidRPr="00B4789D">
        <w:rPr>
          <w:rFonts w:ascii="Arial" w:hAnsi="Arial" w:cs="Arial"/>
          <w:sz w:val="20"/>
          <w:szCs w:val="20"/>
          <w:lang w:val="en-US"/>
        </w:rPr>
        <w:t xml:space="preserve"> the members of the communities affected by their</w:t>
      </w:r>
      <w:r w:rsidR="00FF57D8">
        <w:rPr>
          <w:rFonts w:ascii="Arial" w:hAnsi="Arial" w:cs="Arial"/>
          <w:sz w:val="20"/>
          <w:szCs w:val="20"/>
          <w:lang w:val="en-US"/>
        </w:rPr>
        <w:t xml:space="preserve"> businesses</w:t>
      </w:r>
      <w:r w:rsidRPr="00B4789D">
        <w:rPr>
          <w:rFonts w:ascii="Arial" w:hAnsi="Arial" w:cs="Arial"/>
          <w:sz w:val="20"/>
          <w:szCs w:val="20"/>
          <w:lang w:val="en-US"/>
        </w:rPr>
        <w:t xml:space="preserve">, </w:t>
      </w:r>
      <w:r w:rsidR="008874FC">
        <w:rPr>
          <w:rFonts w:ascii="Arial" w:hAnsi="Arial" w:cs="Arial"/>
          <w:sz w:val="20"/>
          <w:szCs w:val="20"/>
          <w:lang w:val="en-US"/>
        </w:rPr>
        <w:t xml:space="preserve">and </w:t>
      </w:r>
      <w:r w:rsidR="00B4789D" w:rsidRPr="00B4789D">
        <w:rPr>
          <w:rFonts w:ascii="Arial" w:hAnsi="Arial" w:cs="Arial"/>
          <w:sz w:val="20"/>
          <w:szCs w:val="20"/>
          <w:lang w:val="en-US"/>
        </w:rPr>
        <w:t>considering</w:t>
      </w:r>
      <w:r w:rsidRPr="00B4789D">
        <w:rPr>
          <w:rFonts w:ascii="Arial" w:hAnsi="Arial" w:cs="Arial"/>
          <w:sz w:val="20"/>
          <w:szCs w:val="20"/>
          <w:lang w:val="en-US"/>
        </w:rPr>
        <w:t xml:space="preserve"> the most vulnerable groups and minorities, Furnas voluntarily adopts the following commitments:</w:t>
      </w:r>
      <w:r w:rsidRPr="00B4789D">
        <w:rPr>
          <w:rFonts w:ascii="Arial" w:hAnsi="Arial" w:cs="Arial"/>
          <w:sz w:val="20"/>
          <w:szCs w:val="20"/>
          <w:lang w:val="en-US"/>
        </w:rPr>
        <w:br/>
      </w:r>
    </w:p>
    <w:p w14:paraId="73564AFE" w14:textId="2507F762" w:rsidR="00586246" w:rsidRPr="00B4789D" w:rsidRDefault="00586246" w:rsidP="00586246">
      <w:pPr>
        <w:autoSpaceDE w:val="0"/>
        <w:autoSpaceDN w:val="0"/>
        <w:adjustRightInd w:val="0"/>
        <w:spacing w:after="120"/>
        <w:ind w:left="709"/>
        <w:jc w:val="both"/>
        <w:rPr>
          <w:rFonts w:ascii="Arial" w:hAnsi="Arial" w:cs="Arial"/>
          <w:sz w:val="20"/>
          <w:szCs w:val="20"/>
          <w:lang w:val="en-US"/>
        </w:rPr>
      </w:pPr>
      <w:r w:rsidRPr="00B4789D">
        <w:rPr>
          <w:rFonts w:ascii="Arial" w:hAnsi="Arial" w:cs="Arial"/>
          <w:sz w:val="20"/>
          <w:szCs w:val="20"/>
          <w:lang w:val="en-US"/>
        </w:rPr>
        <w:t>INTERNATIONAL:</w:t>
      </w:r>
    </w:p>
    <w:p w14:paraId="46F3EFE4" w14:textId="2294AFDF" w:rsidR="00586246" w:rsidRPr="00FF57D8" w:rsidRDefault="00586246" w:rsidP="00586246">
      <w:pPr>
        <w:autoSpaceDE w:val="0"/>
        <w:autoSpaceDN w:val="0"/>
        <w:adjustRightInd w:val="0"/>
        <w:spacing w:after="120"/>
        <w:ind w:left="709"/>
        <w:jc w:val="both"/>
        <w:rPr>
          <w:rFonts w:ascii="Arial" w:hAnsi="Arial" w:cs="Arial"/>
          <w:sz w:val="20"/>
          <w:szCs w:val="20"/>
          <w:lang w:val="en-US"/>
        </w:rPr>
      </w:pPr>
      <w:proofErr w:type="gramStart"/>
      <w:r w:rsidRPr="000D1AD5">
        <w:rPr>
          <w:rFonts w:ascii="Arial" w:hAnsi="Arial" w:cs="Arial"/>
          <w:sz w:val="20"/>
          <w:szCs w:val="20"/>
          <w:lang w:val="en-US"/>
        </w:rPr>
        <w:t xml:space="preserve">▪ United Nations Global </w:t>
      </w:r>
      <w:r w:rsidR="0093024C">
        <w:rPr>
          <w:rFonts w:ascii="Arial" w:hAnsi="Arial" w:cs="Arial"/>
          <w:sz w:val="20"/>
          <w:szCs w:val="20"/>
          <w:lang w:val="en-US"/>
        </w:rPr>
        <w:t>Compact</w:t>
      </w:r>
      <w:r w:rsidRPr="000D1AD5">
        <w:rPr>
          <w:rFonts w:ascii="Arial" w:hAnsi="Arial" w:cs="Arial"/>
          <w:sz w:val="20"/>
          <w:szCs w:val="20"/>
          <w:lang w:val="en-US"/>
        </w:rPr>
        <w:t>, since 2003, support</w:t>
      </w:r>
      <w:r w:rsidR="00FF57D8">
        <w:rPr>
          <w:rFonts w:ascii="Arial" w:hAnsi="Arial" w:cs="Arial"/>
          <w:sz w:val="20"/>
          <w:szCs w:val="20"/>
          <w:lang w:val="en-US"/>
        </w:rPr>
        <w:t>ing the</w:t>
      </w:r>
      <w:r w:rsidRPr="000D1AD5">
        <w:rPr>
          <w:rFonts w:ascii="Arial" w:hAnsi="Arial" w:cs="Arial"/>
          <w:sz w:val="20"/>
          <w:szCs w:val="20"/>
          <w:lang w:val="en-US"/>
        </w:rPr>
        <w:t xml:space="preserve"> ten principles </w:t>
      </w:r>
      <w:r w:rsidR="00A4134B">
        <w:rPr>
          <w:rFonts w:ascii="Arial" w:hAnsi="Arial" w:cs="Arial"/>
          <w:sz w:val="20"/>
          <w:szCs w:val="20"/>
          <w:lang w:val="en-US"/>
        </w:rPr>
        <w:t xml:space="preserve">on human rights, labor, environment </w:t>
      </w:r>
      <w:r w:rsidRPr="000D1AD5">
        <w:rPr>
          <w:rFonts w:ascii="Arial" w:hAnsi="Arial" w:cs="Arial"/>
          <w:sz w:val="20"/>
          <w:szCs w:val="20"/>
          <w:lang w:val="en-US"/>
        </w:rPr>
        <w:t xml:space="preserve">and </w:t>
      </w:r>
      <w:r w:rsidR="00A4134B">
        <w:rPr>
          <w:rFonts w:ascii="Arial" w:hAnsi="Arial" w:cs="Arial"/>
          <w:sz w:val="20"/>
          <w:szCs w:val="20"/>
          <w:lang w:val="en-US"/>
        </w:rPr>
        <w:t>anti-</w:t>
      </w:r>
      <w:r w:rsidRPr="00FF57D8">
        <w:rPr>
          <w:rFonts w:ascii="Arial" w:hAnsi="Arial" w:cs="Arial"/>
          <w:sz w:val="20"/>
          <w:szCs w:val="20"/>
          <w:lang w:val="en-US"/>
        </w:rPr>
        <w:t>corruption</w:t>
      </w:r>
      <w:r w:rsidR="00A4134B" w:rsidRPr="00A4134B">
        <w:rPr>
          <w:rFonts w:ascii="Arial" w:hAnsi="Arial" w:cs="Arial"/>
          <w:sz w:val="20"/>
          <w:szCs w:val="20"/>
          <w:lang w:val="en-US"/>
        </w:rPr>
        <w:t>.</w:t>
      </w:r>
      <w:proofErr w:type="gramEnd"/>
    </w:p>
    <w:p w14:paraId="15C9ABDD" w14:textId="6BD7DD5C" w:rsidR="00586246" w:rsidRPr="008874FC" w:rsidRDefault="00586246" w:rsidP="00586246">
      <w:pPr>
        <w:autoSpaceDE w:val="0"/>
        <w:autoSpaceDN w:val="0"/>
        <w:adjustRightInd w:val="0"/>
        <w:spacing w:after="120" w:line="240" w:lineRule="auto"/>
        <w:ind w:left="709"/>
        <w:jc w:val="both"/>
        <w:rPr>
          <w:rFonts w:ascii="Arial" w:hAnsi="Arial" w:cs="Arial"/>
          <w:sz w:val="20"/>
          <w:szCs w:val="20"/>
          <w:lang w:val="en-US"/>
        </w:rPr>
      </w:pPr>
      <w:r w:rsidRPr="00FF57D8">
        <w:rPr>
          <w:rFonts w:ascii="Arial" w:hAnsi="Arial" w:cs="Arial"/>
          <w:sz w:val="20"/>
          <w:szCs w:val="20"/>
          <w:lang w:val="en-US"/>
        </w:rPr>
        <w:t xml:space="preserve">▪ </w:t>
      </w:r>
      <w:r w:rsidR="0093024C" w:rsidRPr="00FF57D8">
        <w:rPr>
          <w:rFonts w:ascii="Arial" w:hAnsi="Arial" w:cs="Arial"/>
          <w:sz w:val="20"/>
          <w:szCs w:val="20"/>
          <w:lang w:val="en-US"/>
        </w:rPr>
        <w:t>Sustainable D</w:t>
      </w:r>
      <w:r w:rsidR="008874FC">
        <w:rPr>
          <w:rFonts w:ascii="Arial" w:hAnsi="Arial" w:cs="Arial"/>
          <w:sz w:val="20"/>
          <w:szCs w:val="20"/>
          <w:lang w:val="en-US"/>
        </w:rPr>
        <w:t>evelopment</w:t>
      </w:r>
      <w:r w:rsidR="00A4134B" w:rsidRPr="00A4134B">
        <w:rPr>
          <w:rFonts w:ascii="Arial" w:hAnsi="Arial" w:cs="Arial"/>
          <w:sz w:val="20"/>
          <w:szCs w:val="20"/>
          <w:lang w:val="en-US"/>
        </w:rPr>
        <w:t xml:space="preserve"> </w:t>
      </w:r>
      <w:r w:rsidR="00A4134B" w:rsidRPr="00FF57D8">
        <w:rPr>
          <w:rFonts w:ascii="Arial" w:hAnsi="Arial" w:cs="Arial"/>
          <w:sz w:val="20"/>
          <w:szCs w:val="20"/>
          <w:lang w:val="en-US"/>
        </w:rPr>
        <w:t>G</w:t>
      </w:r>
      <w:r w:rsidR="00A4134B">
        <w:rPr>
          <w:rFonts w:ascii="Arial" w:hAnsi="Arial" w:cs="Arial"/>
          <w:sz w:val="20"/>
          <w:szCs w:val="20"/>
          <w:lang w:val="en-US"/>
        </w:rPr>
        <w:t>oals</w:t>
      </w:r>
      <w:r w:rsidRPr="00FF57D8">
        <w:rPr>
          <w:rFonts w:ascii="Arial" w:hAnsi="Arial" w:cs="Arial"/>
          <w:sz w:val="20"/>
          <w:szCs w:val="20"/>
          <w:lang w:val="en-US"/>
        </w:rPr>
        <w:t xml:space="preserve">, </w:t>
      </w:r>
      <w:r w:rsidR="00A4134B">
        <w:rPr>
          <w:rFonts w:ascii="Arial" w:hAnsi="Arial" w:cs="Arial"/>
          <w:sz w:val="20"/>
          <w:szCs w:val="20"/>
          <w:lang w:val="en-US"/>
        </w:rPr>
        <w:t>adopted</w:t>
      </w:r>
      <w:r w:rsidRPr="00FF57D8">
        <w:rPr>
          <w:rFonts w:ascii="Arial" w:hAnsi="Arial" w:cs="Arial"/>
          <w:sz w:val="20"/>
          <w:szCs w:val="20"/>
          <w:lang w:val="en-US"/>
        </w:rPr>
        <w:t xml:space="preserve"> by </w:t>
      </w:r>
      <w:r w:rsidR="00A4134B">
        <w:rPr>
          <w:rFonts w:ascii="Arial" w:hAnsi="Arial" w:cs="Arial"/>
          <w:sz w:val="20"/>
          <w:szCs w:val="20"/>
          <w:lang w:val="en-US"/>
        </w:rPr>
        <w:t xml:space="preserve">UN </w:t>
      </w:r>
      <w:r w:rsidRPr="00FF57D8">
        <w:rPr>
          <w:rFonts w:ascii="Arial" w:hAnsi="Arial" w:cs="Arial"/>
          <w:sz w:val="20"/>
          <w:szCs w:val="20"/>
          <w:lang w:val="en-US"/>
        </w:rPr>
        <w:t xml:space="preserve">countries </w:t>
      </w:r>
      <w:r w:rsidR="00A4134B">
        <w:rPr>
          <w:rFonts w:ascii="Arial" w:hAnsi="Arial" w:cs="Arial"/>
          <w:sz w:val="20"/>
          <w:szCs w:val="20"/>
          <w:lang w:val="en-US"/>
        </w:rPr>
        <w:t>in 2015; they gather</w:t>
      </w:r>
      <w:r w:rsidRPr="00FF57D8">
        <w:rPr>
          <w:rFonts w:ascii="Arial" w:hAnsi="Arial" w:cs="Arial"/>
          <w:sz w:val="20"/>
          <w:szCs w:val="20"/>
          <w:lang w:val="en-US"/>
        </w:rPr>
        <w:t xml:space="preserve"> 17 goals and 169 targets</w:t>
      </w:r>
      <w:r w:rsidR="007040E9" w:rsidRPr="00FF57D8">
        <w:rPr>
          <w:rFonts w:ascii="Arial" w:hAnsi="Arial" w:cs="Arial"/>
          <w:sz w:val="20"/>
          <w:szCs w:val="20"/>
          <w:lang w:val="en-US"/>
        </w:rPr>
        <w:t xml:space="preserve"> to be achieved until</w:t>
      </w:r>
      <w:r w:rsidRPr="00FF57D8">
        <w:rPr>
          <w:rFonts w:ascii="Arial" w:hAnsi="Arial" w:cs="Arial"/>
          <w:sz w:val="20"/>
          <w:szCs w:val="20"/>
          <w:lang w:val="en-US"/>
        </w:rPr>
        <w:t xml:space="preserve"> 2030, involving issues such as poverty eradication, education, clean energy, climate change, </w:t>
      </w:r>
      <w:r w:rsidRPr="008874FC">
        <w:rPr>
          <w:rFonts w:ascii="Arial" w:hAnsi="Arial" w:cs="Arial"/>
          <w:sz w:val="20"/>
          <w:szCs w:val="20"/>
          <w:lang w:val="en-US"/>
        </w:rPr>
        <w:t xml:space="preserve">sustainable cities, employment and </w:t>
      </w:r>
      <w:r w:rsidR="00FF57D8" w:rsidRPr="008874FC">
        <w:rPr>
          <w:rFonts w:ascii="Arial" w:hAnsi="Arial" w:cs="Arial"/>
          <w:sz w:val="20"/>
          <w:szCs w:val="20"/>
          <w:lang w:val="en-US"/>
        </w:rPr>
        <w:t>inclusive economic growth</w:t>
      </w:r>
      <w:r w:rsidRPr="008874FC">
        <w:rPr>
          <w:rFonts w:ascii="Arial" w:hAnsi="Arial" w:cs="Arial"/>
          <w:sz w:val="20"/>
          <w:szCs w:val="20"/>
          <w:lang w:val="en-US"/>
        </w:rPr>
        <w:t>, among others.</w:t>
      </w:r>
    </w:p>
    <w:p w14:paraId="099CBD0C" w14:textId="75299B57" w:rsidR="00586246" w:rsidRPr="000D1AD5" w:rsidRDefault="00586246" w:rsidP="00586246">
      <w:pPr>
        <w:autoSpaceDE w:val="0"/>
        <w:autoSpaceDN w:val="0"/>
        <w:adjustRightInd w:val="0"/>
        <w:spacing w:after="120" w:line="240" w:lineRule="auto"/>
        <w:ind w:left="709"/>
        <w:jc w:val="both"/>
        <w:rPr>
          <w:rFonts w:ascii="Arial" w:hAnsi="Arial" w:cs="Arial"/>
          <w:sz w:val="20"/>
          <w:szCs w:val="20"/>
          <w:lang w:val="en-US"/>
        </w:rPr>
      </w:pPr>
      <w:r w:rsidRPr="008874FC">
        <w:rPr>
          <w:rFonts w:ascii="Arial" w:hAnsi="Arial" w:cs="Arial"/>
          <w:sz w:val="20"/>
          <w:szCs w:val="20"/>
          <w:lang w:val="en-US"/>
        </w:rPr>
        <w:t xml:space="preserve">▪ </w:t>
      </w:r>
      <w:r w:rsidR="00564087" w:rsidRPr="008874FC">
        <w:rPr>
          <w:rFonts w:ascii="Arial" w:hAnsi="Arial" w:cs="Arial"/>
          <w:sz w:val="20"/>
          <w:szCs w:val="20"/>
          <w:lang w:val="en-US"/>
        </w:rPr>
        <w:t xml:space="preserve">Gender </w:t>
      </w:r>
      <w:r w:rsidRPr="008874FC">
        <w:rPr>
          <w:rFonts w:ascii="Arial" w:hAnsi="Arial" w:cs="Arial"/>
          <w:sz w:val="20"/>
          <w:szCs w:val="20"/>
          <w:lang w:val="en-US"/>
        </w:rPr>
        <w:t>Pr</w:t>
      </w:r>
      <w:r w:rsidR="00B4789D" w:rsidRPr="008874FC">
        <w:rPr>
          <w:rFonts w:ascii="Arial" w:hAnsi="Arial" w:cs="Arial"/>
          <w:sz w:val="20"/>
          <w:szCs w:val="20"/>
          <w:lang w:val="en-US"/>
        </w:rPr>
        <w:t>o</w:t>
      </w:r>
      <w:r w:rsidRPr="008874FC">
        <w:rPr>
          <w:rFonts w:ascii="Arial" w:hAnsi="Arial" w:cs="Arial"/>
          <w:sz w:val="20"/>
          <w:szCs w:val="20"/>
          <w:lang w:val="en-US"/>
        </w:rPr>
        <w:t>-Equi</w:t>
      </w:r>
      <w:r w:rsidR="00B4789D" w:rsidRPr="008874FC">
        <w:rPr>
          <w:rFonts w:ascii="Arial" w:hAnsi="Arial" w:cs="Arial"/>
          <w:sz w:val="20"/>
          <w:szCs w:val="20"/>
          <w:lang w:val="en-US"/>
        </w:rPr>
        <w:t>ty</w:t>
      </w:r>
      <w:r w:rsidR="008874FC">
        <w:rPr>
          <w:rFonts w:ascii="Arial" w:hAnsi="Arial" w:cs="Arial"/>
          <w:sz w:val="20"/>
          <w:szCs w:val="20"/>
          <w:lang w:val="en-US"/>
        </w:rPr>
        <w:t xml:space="preserve"> Program - </w:t>
      </w:r>
      <w:r w:rsidRPr="008874FC">
        <w:rPr>
          <w:rFonts w:ascii="Arial" w:hAnsi="Arial" w:cs="Arial"/>
          <w:sz w:val="20"/>
          <w:szCs w:val="20"/>
          <w:lang w:val="en-US"/>
        </w:rPr>
        <w:t>Secretariat of Policies for Women of the Presidency of the Rep</w:t>
      </w:r>
      <w:r w:rsidR="00CD45C0">
        <w:rPr>
          <w:rFonts w:ascii="Arial" w:hAnsi="Arial" w:cs="Arial"/>
          <w:sz w:val="20"/>
          <w:szCs w:val="20"/>
          <w:lang w:val="en-US"/>
        </w:rPr>
        <w:t xml:space="preserve">ublic, </w:t>
      </w:r>
      <w:r w:rsidR="008B7B09">
        <w:rPr>
          <w:rFonts w:ascii="Arial" w:hAnsi="Arial" w:cs="Arial"/>
          <w:sz w:val="20"/>
          <w:szCs w:val="20"/>
          <w:lang w:val="en-US"/>
        </w:rPr>
        <w:t xml:space="preserve">having </w:t>
      </w:r>
      <w:r w:rsidRPr="008874FC">
        <w:rPr>
          <w:rFonts w:ascii="Arial" w:hAnsi="Arial" w:cs="Arial"/>
          <w:sz w:val="20"/>
          <w:szCs w:val="20"/>
          <w:lang w:val="en-US"/>
        </w:rPr>
        <w:t xml:space="preserve">obtained the five </w:t>
      </w:r>
      <w:r w:rsidR="001D6CF6">
        <w:rPr>
          <w:rFonts w:ascii="Arial" w:hAnsi="Arial" w:cs="Arial"/>
          <w:sz w:val="20"/>
          <w:szCs w:val="20"/>
          <w:lang w:val="en-US"/>
        </w:rPr>
        <w:t>Certificates</w:t>
      </w:r>
      <w:r w:rsidRPr="008874FC">
        <w:rPr>
          <w:rFonts w:ascii="Arial" w:hAnsi="Arial" w:cs="Arial"/>
          <w:sz w:val="20"/>
          <w:szCs w:val="20"/>
          <w:lang w:val="en-US"/>
        </w:rPr>
        <w:t xml:space="preserve"> of </w:t>
      </w:r>
      <w:r w:rsidR="008874FC">
        <w:rPr>
          <w:rFonts w:ascii="Arial" w:hAnsi="Arial" w:cs="Arial"/>
          <w:sz w:val="20"/>
          <w:szCs w:val="20"/>
          <w:lang w:val="en-US"/>
        </w:rPr>
        <w:t xml:space="preserve">the </w:t>
      </w:r>
      <w:r w:rsidRPr="008874FC">
        <w:rPr>
          <w:rFonts w:ascii="Arial" w:hAnsi="Arial" w:cs="Arial"/>
          <w:sz w:val="20"/>
          <w:szCs w:val="20"/>
          <w:lang w:val="en-US"/>
        </w:rPr>
        <w:t>five editions performed, between 2005 and</w:t>
      </w:r>
      <w:r w:rsidRPr="000D1AD5">
        <w:rPr>
          <w:rFonts w:ascii="Arial" w:hAnsi="Arial" w:cs="Arial"/>
          <w:sz w:val="20"/>
          <w:szCs w:val="20"/>
          <w:lang w:val="en-US"/>
        </w:rPr>
        <w:t xml:space="preserve"> 2014. In 2015, </w:t>
      </w:r>
      <w:r w:rsidR="00FF57D8">
        <w:rPr>
          <w:rFonts w:ascii="Arial" w:hAnsi="Arial" w:cs="Arial"/>
          <w:sz w:val="20"/>
          <w:szCs w:val="20"/>
          <w:lang w:val="en-US"/>
        </w:rPr>
        <w:t xml:space="preserve">it </w:t>
      </w:r>
      <w:r w:rsidRPr="000D1AD5">
        <w:rPr>
          <w:rFonts w:ascii="Arial" w:hAnsi="Arial" w:cs="Arial"/>
          <w:sz w:val="20"/>
          <w:szCs w:val="20"/>
          <w:lang w:val="en-US"/>
        </w:rPr>
        <w:t>joined the sixth edition of the program.</w:t>
      </w:r>
    </w:p>
    <w:p w14:paraId="06CB1EF8" w14:textId="573DA9AA" w:rsidR="00586246" w:rsidRPr="008874FC" w:rsidRDefault="00586246" w:rsidP="00586246">
      <w:pPr>
        <w:autoSpaceDE w:val="0"/>
        <w:autoSpaceDN w:val="0"/>
        <w:adjustRightInd w:val="0"/>
        <w:spacing w:after="120"/>
        <w:ind w:left="709"/>
        <w:jc w:val="both"/>
        <w:rPr>
          <w:rFonts w:ascii="Arial" w:hAnsi="Arial" w:cs="Arial"/>
          <w:sz w:val="20"/>
          <w:szCs w:val="20"/>
          <w:lang w:val="en-US"/>
        </w:rPr>
      </w:pPr>
      <w:proofErr w:type="gramStart"/>
      <w:r w:rsidRPr="008874FC">
        <w:rPr>
          <w:rFonts w:ascii="Arial" w:hAnsi="Arial" w:cs="Arial"/>
          <w:sz w:val="20"/>
          <w:szCs w:val="20"/>
          <w:lang w:val="en-US"/>
        </w:rPr>
        <w:t xml:space="preserve">▪ </w:t>
      </w:r>
      <w:r w:rsidR="00564087" w:rsidRPr="008874FC">
        <w:rPr>
          <w:rFonts w:ascii="Arial" w:hAnsi="Arial" w:cs="Arial"/>
          <w:sz w:val="20"/>
          <w:szCs w:val="20"/>
          <w:lang w:val="en-US"/>
        </w:rPr>
        <w:t xml:space="preserve">Women Empowerment </w:t>
      </w:r>
      <w:r w:rsidRPr="008874FC">
        <w:rPr>
          <w:rFonts w:ascii="Arial" w:hAnsi="Arial" w:cs="Arial"/>
          <w:sz w:val="20"/>
          <w:szCs w:val="20"/>
          <w:lang w:val="en-US"/>
        </w:rPr>
        <w:t xml:space="preserve">Principles </w:t>
      </w:r>
      <w:r w:rsidR="00564087" w:rsidRPr="008874FC">
        <w:rPr>
          <w:rFonts w:ascii="Arial" w:hAnsi="Arial" w:cs="Arial"/>
          <w:sz w:val="20"/>
          <w:szCs w:val="20"/>
          <w:lang w:val="en-US"/>
        </w:rPr>
        <w:t>- WEPs</w:t>
      </w:r>
      <w:r w:rsidRPr="008874FC">
        <w:rPr>
          <w:rFonts w:ascii="Arial" w:hAnsi="Arial" w:cs="Arial"/>
          <w:sz w:val="20"/>
          <w:szCs w:val="20"/>
          <w:lang w:val="en-US"/>
        </w:rPr>
        <w:t xml:space="preserve">, initiative of the United Nations </w:t>
      </w:r>
      <w:r w:rsidR="00564087" w:rsidRPr="008874FC">
        <w:rPr>
          <w:rFonts w:ascii="Arial" w:hAnsi="Arial" w:cs="Arial"/>
          <w:sz w:val="20"/>
          <w:szCs w:val="20"/>
          <w:lang w:val="en-US"/>
        </w:rPr>
        <w:t xml:space="preserve">Development </w:t>
      </w:r>
      <w:r w:rsidRPr="008874FC">
        <w:rPr>
          <w:rFonts w:ascii="Arial" w:hAnsi="Arial" w:cs="Arial"/>
          <w:sz w:val="20"/>
          <w:szCs w:val="20"/>
          <w:lang w:val="en-US"/>
        </w:rPr>
        <w:t xml:space="preserve">Fund for Women and of the </w:t>
      </w:r>
      <w:r w:rsidR="008874FC">
        <w:rPr>
          <w:rFonts w:ascii="Arial" w:hAnsi="Arial" w:cs="Arial"/>
          <w:sz w:val="20"/>
          <w:szCs w:val="20"/>
          <w:lang w:val="en-US"/>
        </w:rPr>
        <w:t xml:space="preserve">UN </w:t>
      </w:r>
      <w:r w:rsidRPr="008874FC">
        <w:rPr>
          <w:rFonts w:ascii="Arial" w:hAnsi="Arial" w:cs="Arial"/>
          <w:sz w:val="20"/>
          <w:szCs w:val="20"/>
          <w:lang w:val="en-US"/>
        </w:rPr>
        <w:t xml:space="preserve">Global </w:t>
      </w:r>
      <w:r w:rsidR="007040E9" w:rsidRPr="008874FC">
        <w:rPr>
          <w:rFonts w:ascii="Arial" w:hAnsi="Arial" w:cs="Arial"/>
          <w:sz w:val="20"/>
          <w:szCs w:val="20"/>
          <w:lang w:val="en-US"/>
        </w:rPr>
        <w:t>Compact</w:t>
      </w:r>
      <w:r w:rsidR="00564087" w:rsidRPr="008874FC">
        <w:rPr>
          <w:rFonts w:ascii="Arial" w:hAnsi="Arial" w:cs="Arial"/>
          <w:sz w:val="20"/>
          <w:szCs w:val="20"/>
          <w:lang w:val="en-US"/>
        </w:rPr>
        <w:t xml:space="preserve"> </w:t>
      </w:r>
      <w:r w:rsidRPr="008874FC">
        <w:rPr>
          <w:rFonts w:ascii="Arial" w:hAnsi="Arial" w:cs="Arial"/>
          <w:sz w:val="20"/>
          <w:szCs w:val="20"/>
          <w:lang w:val="en-US"/>
        </w:rPr>
        <w:t>(since 2010).</w:t>
      </w:r>
      <w:proofErr w:type="gramEnd"/>
    </w:p>
    <w:p w14:paraId="11DE1C02" w14:textId="3CCC4282" w:rsidR="00586246" w:rsidRPr="000D1AD5" w:rsidRDefault="00586246" w:rsidP="00586246">
      <w:pPr>
        <w:autoSpaceDE w:val="0"/>
        <w:autoSpaceDN w:val="0"/>
        <w:adjustRightInd w:val="0"/>
        <w:spacing w:after="120"/>
        <w:ind w:left="709"/>
        <w:jc w:val="both"/>
        <w:rPr>
          <w:rFonts w:ascii="Arial" w:hAnsi="Arial" w:cs="Arial"/>
          <w:sz w:val="20"/>
          <w:szCs w:val="20"/>
          <w:lang w:val="en-US"/>
        </w:rPr>
      </w:pPr>
      <w:r w:rsidRPr="008874FC">
        <w:rPr>
          <w:rFonts w:ascii="Arial" w:hAnsi="Arial" w:cs="Arial"/>
          <w:sz w:val="20"/>
          <w:szCs w:val="20"/>
          <w:lang w:val="en-US"/>
        </w:rPr>
        <w:lastRenderedPageBreak/>
        <w:t xml:space="preserve">▪ </w:t>
      </w:r>
      <w:proofErr w:type="spellStart"/>
      <w:r w:rsidR="00650AA4" w:rsidRPr="008874FC">
        <w:rPr>
          <w:rFonts w:ascii="Arial" w:hAnsi="Arial" w:cs="Arial"/>
          <w:sz w:val="20"/>
          <w:szCs w:val="20"/>
          <w:lang w:val="en-US"/>
        </w:rPr>
        <w:t>Mão</w:t>
      </w:r>
      <w:proofErr w:type="spellEnd"/>
      <w:r w:rsidR="00650AA4" w:rsidRPr="008874FC">
        <w:rPr>
          <w:rFonts w:ascii="Arial" w:hAnsi="Arial" w:cs="Arial"/>
          <w:sz w:val="20"/>
          <w:szCs w:val="20"/>
          <w:lang w:val="en-US"/>
        </w:rPr>
        <w:t xml:space="preserve"> </w:t>
      </w:r>
      <w:proofErr w:type="spellStart"/>
      <w:r w:rsidR="00650AA4" w:rsidRPr="008874FC">
        <w:rPr>
          <w:rFonts w:ascii="Arial" w:hAnsi="Arial" w:cs="Arial"/>
          <w:sz w:val="20"/>
          <w:szCs w:val="20"/>
          <w:lang w:val="en-US"/>
        </w:rPr>
        <w:t>Certa</w:t>
      </w:r>
      <w:proofErr w:type="spellEnd"/>
      <w:r w:rsidR="00650AA4" w:rsidRPr="008874FC">
        <w:rPr>
          <w:rFonts w:ascii="Arial" w:hAnsi="Arial" w:cs="Arial"/>
          <w:sz w:val="20"/>
          <w:szCs w:val="20"/>
          <w:lang w:val="en-US"/>
        </w:rPr>
        <w:t xml:space="preserve"> </w:t>
      </w:r>
      <w:r w:rsidRPr="008874FC">
        <w:rPr>
          <w:rFonts w:ascii="Arial" w:hAnsi="Arial" w:cs="Arial"/>
          <w:sz w:val="20"/>
          <w:szCs w:val="20"/>
          <w:lang w:val="en-US"/>
        </w:rPr>
        <w:t>Program,</w:t>
      </w:r>
      <w:r w:rsidRPr="000D1AD5">
        <w:rPr>
          <w:rFonts w:ascii="Arial" w:hAnsi="Arial" w:cs="Arial"/>
          <w:sz w:val="20"/>
          <w:szCs w:val="20"/>
          <w:lang w:val="en-US"/>
        </w:rPr>
        <w:t xml:space="preserve"> initiative of </w:t>
      </w:r>
      <w:r w:rsidR="003C50D6">
        <w:rPr>
          <w:rFonts w:ascii="Arial" w:hAnsi="Arial" w:cs="Arial"/>
          <w:sz w:val="20"/>
          <w:szCs w:val="20"/>
          <w:lang w:val="en-US"/>
        </w:rPr>
        <w:t xml:space="preserve">the </w:t>
      </w:r>
      <w:r w:rsidRPr="000D1AD5">
        <w:rPr>
          <w:rFonts w:ascii="Arial" w:hAnsi="Arial" w:cs="Arial"/>
          <w:sz w:val="20"/>
          <w:szCs w:val="20"/>
          <w:lang w:val="en-US"/>
        </w:rPr>
        <w:t>Childhood Bra</w:t>
      </w:r>
      <w:r w:rsidR="000D1AD5">
        <w:rPr>
          <w:rFonts w:ascii="Arial" w:hAnsi="Arial" w:cs="Arial"/>
          <w:sz w:val="20"/>
          <w:szCs w:val="20"/>
          <w:lang w:val="en-US"/>
        </w:rPr>
        <w:t>z</w:t>
      </w:r>
      <w:r w:rsidRPr="000D1AD5">
        <w:rPr>
          <w:rFonts w:ascii="Arial" w:hAnsi="Arial" w:cs="Arial"/>
          <w:sz w:val="20"/>
          <w:szCs w:val="20"/>
          <w:lang w:val="en-US"/>
        </w:rPr>
        <w:t>il Institute, to combat the sexual exploitation of children and adolescents on Brazilian roadways (since 2010).</w:t>
      </w:r>
    </w:p>
    <w:p w14:paraId="57B69BE2" w14:textId="76A6DC7A" w:rsidR="00586246" w:rsidRDefault="00586246" w:rsidP="00586246">
      <w:pPr>
        <w:autoSpaceDE w:val="0"/>
        <w:autoSpaceDN w:val="0"/>
        <w:adjustRightInd w:val="0"/>
        <w:spacing w:after="120"/>
        <w:ind w:left="709"/>
        <w:jc w:val="both"/>
        <w:rPr>
          <w:rFonts w:ascii="Arial" w:hAnsi="Arial" w:cs="Arial"/>
          <w:sz w:val="20"/>
          <w:szCs w:val="20"/>
          <w:lang w:val="en-US"/>
        </w:rPr>
      </w:pPr>
      <w:r w:rsidRPr="008874FC">
        <w:rPr>
          <w:rFonts w:ascii="Arial" w:hAnsi="Arial" w:cs="Arial"/>
          <w:sz w:val="20"/>
          <w:szCs w:val="20"/>
          <w:lang w:val="en-US"/>
        </w:rPr>
        <w:t xml:space="preserve">▪ Joint </w:t>
      </w:r>
      <w:r w:rsidR="00650AA4" w:rsidRPr="008874FC">
        <w:rPr>
          <w:rFonts w:ascii="Arial" w:hAnsi="Arial" w:cs="Arial"/>
          <w:sz w:val="20"/>
          <w:szCs w:val="20"/>
          <w:lang w:val="en-US"/>
        </w:rPr>
        <w:t xml:space="preserve">Action </w:t>
      </w:r>
      <w:r w:rsidRPr="008874FC">
        <w:rPr>
          <w:rFonts w:ascii="Arial" w:hAnsi="Arial" w:cs="Arial"/>
          <w:sz w:val="20"/>
          <w:szCs w:val="20"/>
          <w:lang w:val="en-US"/>
        </w:rPr>
        <w:t xml:space="preserve">Plan between </w:t>
      </w:r>
      <w:r w:rsidR="00650AA4" w:rsidRPr="008874FC">
        <w:rPr>
          <w:rFonts w:ascii="Arial" w:hAnsi="Arial" w:cs="Arial"/>
          <w:sz w:val="20"/>
          <w:szCs w:val="20"/>
          <w:lang w:val="en-US"/>
        </w:rPr>
        <w:t xml:space="preserve">the governments of </w:t>
      </w:r>
      <w:r w:rsidR="003C50D6" w:rsidRPr="008874FC">
        <w:rPr>
          <w:rFonts w:ascii="Arial" w:hAnsi="Arial" w:cs="Arial"/>
          <w:sz w:val="20"/>
          <w:szCs w:val="20"/>
          <w:lang w:val="en-US"/>
        </w:rPr>
        <w:t>B</w:t>
      </w:r>
      <w:r w:rsidRPr="008874FC">
        <w:rPr>
          <w:rFonts w:ascii="Arial" w:hAnsi="Arial" w:cs="Arial"/>
          <w:sz w:val="20"/>
          <w:szCs w:val="20"/>
          <w:lang w:val="en-US"/>
        </w:rPr>
        <w:t>razil and the United States</w:t>
      </w:r>
      <w:r w:rsidR="00650AA4" w:rsidRPr="008874FC">
        <w:rPr>
          <w:rFonts w:ascii="Arial" w:hAnsi="Arial" w:cs="Arial"/>
          <w:sz w:val="20"/>
          <w:szCs w:val="20"/>
          <w:lang w:val="en-US"/>
        </w:rPr>
        <w:t xml:space="preserve">, </w:t>
      </w:r>
      <w:r w:rsidRPr="008874FC">
        <w:rPr>
          <w:rFonts w:ascii="Arial" w:hAnsi="Arial" w:cs="Arial"/>
          <w:sz w:val="20"/>
          <w:szCs w:val="20"/>
          <w:lang w:val="en-US"/>
        </w:rPr>
        <w:t xml:space="preserve">for the Elimination of Racial Ethnic Discrimination and </w:t>
      </w:r>
      <w:r w:rsidR="003C50D6" w:rsidRPr="008874FC">
        <w:rPr>
          <w:rFonts w:ascii="Arial" w:hAnsi="Arial" w:cs="Arial"/>
          <w:sz w:val="20"/>
          <w:szCs w:val="20"/>
          <w:lang w:val="en-US"/>
        </w:rPr>
        <w:t>Promotion of E</w:t>
      </w:r>
      <w:r w:rsidRPr="008874FC">
        <w:rPr>
          <w:rFonts w:ascii="Arial" w:hAnsi="Arial" w:cs="Arial"/>
          <w:sz w:val="20"/>
          <w:szCs w:val="20"/>
          <w:lang w:val="en-US"/>
        </w:rPr>
        <w:t>quality, coordinated in Brazil by the Secretariat of Policies for the Promotion of Racial Equality of the Presidency of the Republic (</w:t>
      </w:r>
      <w:proofErr w:type="spellStart"/>
      <w:r w:rsidRPr="008874FC">
        <w:rPr>
          <w:rFonts w:ascii="Arial" w:hAnsi="Arial" w:cs="Arial"/>
          <w:sz w:val="20"/>
          <w:szCs w:val="20"/>
          <w:lang w:val="en-US"/>
        </w:rPr>
        <w:t>Seppir</w:t>
      </w:r>
      <w:proofErr w:type="spellEnd"/>
      <w:r w:rsidRPr="008874FC">
        <w:rPr>
          <w:rFonts w:ascii="Arial" w:hAnsi="Arial" w:cs="Arial"/>
          <w:sz w:val="20"/>
          <w:szCs w:val="20"/>
          <w:lang w:val="en-US"/>
        </w:rPr>
        <w:t>) and by the Ministry of Foreign Affairs (since 2012).</w:t>
      </w:r>
    </w:p>
    <w:p w14:paraId="79D5B6F5" w14:textId="77777777" w:rsidR="006D7041" w:rsidRPr="000D1AD5" w:rsidRDefault="006D7041" w:rsidP="006D7041">
      <w:pPr>
        <w:autoSpaceDE w:val="0"/>
        <w:autoSpaceDN w:val="0"/>
        <w:adjustRightInd w:val="0"/>
        <w:spacing w:after="0"/>
        <w:ind w:left="709"/>
        <w:jc w:val="both"/>
        <w:rPr>
          <w:rFonts w:ascii="Arial" w:hAnsi="Arial" w:cs="Arial"/>
          <w:sz w:val="20"/>
          <w:szCs w:val="20"/>
          <w:lang w:val="en-US"/>
        </w:rPr>
      </w:pPr>
    </w:p>
    <w:p w14:paraId="662FC927" w14:textId="444D800C" w:rsidR="00586246" w:rsidRPr="000D1AD5" w:rsidRDefault="00586246" w:rsidP="00586246">
      <w:pPr>
        <w:autoSpaceDE w:val="0"/>
        <w:autoSpaceDN w:val="0"/>
        <w:adjustRightInd w:val="0"/>
        <w:spacing w:after="120"/>
        <w:ind w:left="709"/>
        <w:jc w:val="both"/>
        <w:rPr>
          <w:rFonts w:ascii="Arial" w:hAnsi="Arial" w:cs="Arial"/>
          <w:sz w:val="20"/>
          <w:szCs w:val="20"/>
          <w:lang w:val="en-US"/>
        </w:rPr>
      </w:pPr>
      <w:r w:rsidRPr="000D1AD5">
        <w:rPr>
          <w:rFonts w:ascii="Arial" w:hAnsi="Arial" w:cs="Arial"/>
          <w:sz w:val="20"/>
          <w:szCs w:val="20"/>
          <w:lang w:val="en-US"/>
        </w:rPr>
        <w:t>NATIONAL:</w:t>
      </w:r>
    </w:p>
    <w:p w14:paraId="2B4BCA04" w14:textId="4855A02B" w:rsidR="00586246" w:rsidRPr="008874FC" w:rsidRDefault="00586246" w:rsidP="00586246">
      <w:pPr>
        <w:autoSpaceDE w:val="0"/>
        <w:autoSpaceDN w:val="0"/>
        <w:adjustRightInd w:val="0"/>
        <w:spacing w:after="120"/>
        <w:ind w:left="709"/>
        <w:jc w:val="both"/>
        <w:rPr>
          <w:rFonts w:ascii="Arial" w:hAnsi="Arial" w:cs="Arial"/>
          <w:sz w:val="20"/>
          <w:szCs w:val="20"/>
          <w:lang w:val="en-US"/>
        </w:rPr>
      </w:pPr>
      <w:proofErr w:type="gramStart"/>
      <w:r w:rsidRPr="008874FC">
        <w:rPr>
          <w:rFonts w:ascii="Arial" w:hAnsi="Arial" w:cs="Arial"/>
          <w:sz w:val="20"/>
          <w:szCs w:val="20"/>
          <w:lang w:val="en-US"/>
        </w:rPr>
        <w:t xml:space="preserve">▪ Statement of Commitment </w:t>
      </w:r>
      <w:r w:rsidR="008874FC">
        <w:rPr>
          <w:rFonts w:ascii="Arial" w:hAnsi="Arial" w:cs="Arial"/>
          <w:sz w:val="20"/>
          <w:szCs w:val="20"/>
          <w:lang w:val="en-US"/>
        </w:rPr>
        <w:t>for</w:t>
      </w:r>
      <w:r w:rsidRPr="008874FC">
        <w:rPr>
          <w:rFonts w:ascii="Arial" w:hAnsi="Arial" w:cs="Arial"/>
          <w:sz w:val="20"/>
          <w:szCs w:val="20"/>
          <w:lang w:val="en-US"/>
        </w:rPr>
        <w:t xml:space="preserve"> </w:t>
      </w:r>
      <w:r w:rsidR="00650AA4" w:rsidRPr="008874FC">
        <w:rPr>
          <w:rFonts w:ascii="Arial" w:hAnsi="Arial" w:cs="Arial"/>
          <w:sz w:val="20"/>
          <w:szCs w:val="20"/>
          <w:lang w:val="en-US"/>
        </w:rPr>
        <w:t>Fighting</w:t>
      </w:r>
      <w:r w:rsidRPr="008874FC">
        <w:rPr>
          <w:rFonts w:ascii="Arial" w:hAnsi="Arial" w:cs="Arial"/>
          <w:sz w:val="20"/>
          <w:szCs w:val="20"/>
          <w:lang w:val="en-US"/>
        </w:rPr>
        <w:t xml:space="preserve"> Sexual </w:t>
      </w:r>
      <w:r w:rsidR="008874FC" w:rsidRPr="008874FC">
        <w:rPr>
          <w:rFonts w:ascii="Arial" w:hAnsi="Arial" w:cs="Arial"/>
          <w:sz w:val="20"/>
          <w:szCs w:val="20"/>
          <w:lang w:val="en-US"/>
        </w:rPr>
        <w:t>Exploitation</w:t>
      </w:r>
      <w:r w:rsidRPr="008874FC">
        <w:rPr>
          <w:rFonts w:ascii="Arial" w:hAnsi="Arial" w:cs="Arial"/>
          <w:sz w:val="20"/>
          <w:szCs w:val="20"/>
          <w:lang w:val="en-US"/>
        </w:rPr>
        <w:t xml:space="preserve"> of Children and Adolescents, proposed by the Council of </w:t>
      </w:r>
      <w:proofErr w:type="spellStart"/>
      <w:r w:rsidRPr="008874FC">
        <w:rPr>
          <w:rFonts w:ascii="Arial" w:hAnsi="Arial" w:cs="Arial"/>
          <w:sz w:val="20"/>
          <w:szCs w:val="20"/>
          <w:lang w:val="en-US"/>
        </w:rPr>
        <w:t>Firjan</w:t>
      </w:r>
      <w:proofErr w:type="spellEnd"/>
      <w:r w:rsidRPr="008874FC">
        <w:rPr>
          <w:rFonts w:ascii="Arial" w:hAnsi="Arial" w:cs="Arial"/>
          <w:sz w:val="20"/>
          <w:szCs w:val="20"/>
          <w:lang w:val="en-US"/>
        </w:rPr>
        <w:t>, since 2010.</w:t>
      </w:r>
      <w:proofErr w:type="gramEnd"/>
    </w:p>
    <w:p w14:paraId="2A61AE50" w14:textId="3991452E" w:rsidR="00586246" w:rsidRPr="003B270F" w:rsidRDefault="00586246" w:rsidP="00586246">
      <w:pPr>
        <w:autoSpaceDE w:val="0"/>
        <w:autoSpaceDN w:val="0"/>
        <w:adjustRightInd w:val="0"/>
        <w:spacing w:after="120"/>
        <w:ind w:left="709"/>
        <w:jc w:val="both"/>
        <w:rPr>
          <w:rFonts w:ascii="Arial" w:hAnsi="Arial" w:cs="Arial"/>
          <w:sz w:val="20"/>
          <w:szCs w:val="20"/>
          <w:lang w:val="en-US"/>
        </w:rPr>
      </w:pPr>
      <w:r w:rsidRPr="008874FC">
        <w:rPr>
          <w:rFonts w:ascii="Arial" w:hAnsi="Arial" w:cs="Arial"/>
          <w:sz w:val="20"/>
          <w:szCs w:val="20"/>
          <w:lang w:val="en-US"/>
        </w:rPr>
        <w:t xml:space="preserve">▪ Agreement signed in 2012 with the United Nations Development Program (UNDP), with </w:t>
      </w:r>
      <w:r w:rsidR="00D228B5" w:rsidRPr="008874FC">
        <w:rPr>
          <w:rFonts w:ascii="Arial" w:hAnsi="Arial" w:cs="Arial"/>
          <w:sz w:val="20"/>
          <w:szCs w:val="20"/>
          <w:lang w:val="en-US"/>
        </w:rPr>
        <w:t xml:space="preserve">the </w:t>
      </w:r>
      <w:r w:rsidRPr="008874FC">
        <w:rPr>
          <w:rFonts w:ascii="Arial" w:hAnsi="Arial" w:cs="Arial"/>
          <w:sz w:val="20"/>
          <w:szCs w:val="20"/>
          <w:lang w:val="en-US"/>
        </w:rPr>
        <w:t xml:space="preserve">duration of four years for </w:t>
      </w:r>
      <w:r w:rsidR="00882AE7">
        <w:rPr>
          <w:rFonts w:ascii="Arial" w:hAnsi="Arial" w:cs="Arial"/>
          <w:sz w:val="20"/>
          <w:szCs w:val="20"/>
          <w:lang w:val="en-US"/>
        </w:rPr>
        <w:t>e</w:t>
      </w:r>
      <w:r w:rsidRPr="008874FC">
        <w:rPr>
          <w:rFonts w:ascii="Arial" w:hAnsi="Arial" w:cs="Arial"/>
          <w:sz w:val="20"/>
          <w:szCs w:val="20"/>
          <w:lang w:val="en-US"/>
        </w:rPr>
        <w:t>xecuti</w:t>
      </w:r>
      <w:r w:rsidR="00882AE7">
        <w:rPr>
          <w:rFonts w:ascii="Arial" w:hAnsi="Arial" w:cs="Arial"/>
          <w:sz w:val="20"/>
          <w:szCs w:val="20"/>
          <w:lang w:val="en-US"/>
        </w:rPr>
        <w:t>ng the</w:t>
      </w:r>
      <w:r w:rsidRPr="008874FC">
        <w:rPr>
          <w:rFonts w:ascii="Arial" w:hAnsi="Arial" w:cs="Arial"/>
          <w:sz w:val="20"/>
          <w:szCs w:val="20"/>
          <w:lang w:val="en-US"/>
        </w:rPr>
        <w:t xml:space="preserve"> </w:t>
      </w:r>
      <w:r w:rsidR="00650AA4" w:rsidRPr="008874FC">
        <w:rPr>
          <w:rFonts w:ascii="Arial" w:hAnsi="Arial" w:cs="Arial"/>
          <w:sz w:val="20"/>
          <w:szCs w:val="20"/>
          <w:lang w:val="en-US"/>
        </w:rPr>
        <w:t>capacity d</w:t>
      </w:r>
      <w:r w:rsidRPr="008874FC">
        <w:rPr>
          <w:rFonts w:ascii="Arial" w:hAnsi="Arial" w:cs="Arial"/>
          <w:sz w:val="20"/>
          <w:szCs w:val="20"/>
          <w:lang w:val="en-US"/>
        </w:rPr>
        <w:t xml:space="preserve">evelopment </w:t>
      </w:r>
      <w:r w:rsidR="00650AA4" w:rsidRPr="008874FC">
        <w:rPr>
          <w:rFonts w:ascii="Arial" w:hAnsi="Arial" w:cs="Arial"/>
          <w:sz w:val="20"/>
          <w:szCs w:val="20"/>
          <w:lang w:val="en-US"/>
        </w:rPr>
        <w:t>project</w:t>
      </w:r>
      <w:r w:rsidRPr="008874FC">
        <w:rPr>
          <w:rFonts w:ascii="Arial" w:hAnsi="Arial" w:cs="Arial"/>
          <w:sz w:val="20"/>
          <w:szCs w:val="20"/>
          <w:lang w:val="en-US"/>
        </w:rPr>
        <w:t xml:space="preserve">, </w:t>
      </w:r>
      <w:r w:rsidR="00650AA4" w:rsidRPr="008874FC">
        <w:rPr>
          <w:rFonts w:ascii="Arial" w:hAnsi="Arial" w:cs="Arial"/>
          <w:sz w:val="20"/>
          <w:szCs w:val="20"/>
          <w:lang w:val="en-US"/>
        </w:rPr>
        <w:t xml:space="preserve">sustainable </w:t>
      </w:r>
      <w:r w:rsidRPr="008874FC">
        <w:rPr>
          <w:rFonts w:ascii="Arial" w:hAnsi="Arial" w:cs="Arial"/>
          <w:sz w:val="20"/>
          <w:szCs w:val="20"/>
          <w:lang w:val="en-US"/>
        </w:rPr>
        <w:t>economic justice, promotion of good practices to reach the Millennium Development</w:t>
      </w:r>
      <w:r w:rsidRPr="003B270F">
        <w:rPr>
          <w:rFonts w:ascii="Arial" w:hAnsi="Arial" w:cs="Arial"/>
          <w:sz w:val="20"/>
          <w:szCs w:val="20"/>
          <w:lang w:val="en-US"/>
        </w:rPr>
        <w:t xml:space="preserve"> Goals </w:t>
      </w:r>
      <w:r w:rsidR="00CD45C0">
        <w:rPr>
          <w:rFonts w:ascii="Arial" w:hAnsi="Arial" w:cs="Arial"/>
          <w:sz w:val="20"/>
          <w:szCs w:val="20"/>
          <w:lang w:val="en-US"/>
        </w:rPr>
        <w:t>in Brazil. This agreement will be renewed this year for the Sustainable D</w:t>
      </w:r>
      <w:r w:rsidRPr="003B270F">
        <w:rPr>
          <w:rFonts w:ascii="Arial" w:hAnsi="Arial" w:cs="Arial"/>
          <w:sz w:val="20"/>
          <w:szCs w:val="20"/>
          <w:lang w:val="en-US"/>
        </w:rPr>
        <w:t>evelopment</w:t>
      </w:r>
      <w:r w:rsidR="00CD45C0">
        <w:rPr>
          <w:rFonts w:ascii="Arial" w:hAnsi="Arial" w:cs="Arial"/>
          <w:sz w:val="20"/>
          <w:szCs w:val="20"/>
          <w:lang w:val="en-US"/>
        </w:rPr>
        <w:t xml:space="preserve"> G</w:t>
      </w:r>
      <w:r w:rsidR="001D6CF6">
        <w:rPr>
          <w:rFonts w:ascii="Arial" w:hAnsi="Arial" w:cs="Arial"/>
          <w:sz w:val="20"/>
          <w:szCs w:val="20"/>
          <w:lang w:val="en-US"/>
        </w:rPr>
        <w:t>oals</w:t>
      </w:r>
      <w:r w:rsidR="00CD45C0">
        <w:rPr>
          <w:rFonts w:ascii="Arial" w:hAnsi="Arial" w:cs="Arial"/>
          <w:sz w:val="20"/>
          <w:szCs w:val="20"/>
          <w:lang w:val="en-US"/>
        </w:rPr>
        <w:t xml:space="preserve"> (SDGs)</w:t>
      </w:r>
      <w:r w:rsidRPr="003B270F">
        <w:rPr>
          <w:rFonts w:ascii="Arial" w:hAnsi="Arial" w:cs="Arial"/>
          <w:sz w:val="20"/>
          <w:szCs w:val="20"/>
          <w:lang w:val="en-US"/>
        </w:rPr>
        <w:t>.</w:t>
      </w:r>
    </w:p>
    <w:p w14:paraId="51061385" w14:textId="77777777" w:rsidR="00586246" w:rsidRPr="003B270F" w:rsidRDefault="00586246" w:rsidP="00586246">
      <w:pPr>
        <w:autoSpaceDE w:val="0"/>
        <w:autoSpaceDN w:val="0"/>
        <w:adjustRightInd w:val="0"/>
        <w:spacing w:after="0"/>
        <w:ind w:left="709"/>
        <w:jc w:val="both"/>
        <w:rPr>
          <w:rFonts w:ascii="Arial" w:hAnsi="Arial" w:cs="Arial"/>
          <w:sz w:val="20"/>
          <w:szCs w:val="20"/>
          <w:lang w:val="en-US"/>
        </w:rPr>
      </w:pPr>
    </w:p>
    <w:p w14:paraId="3B4F2449" w14:textId="56F466CA" w:rsidR="00586246" w:rsidRPr="003B270F" w:rsidRDefault="00586246" w:rsidP="00586246">
      <w:pPr>
        <w:autoSpaceDE w:val="0"/>
        <w:autoSpaceDN w:val="0"/>
        <w:adjustRightInd w:val="0"/>
        <w:ind w:left="709"/>
        <w:jc w:val="both"/>
        <w:rPr>
          <w:rFonts w:ascii="Arial" w:hAnsi="Arial" w:cs="Arial"/>
          <w:sz w:val="20"/>
          <w:szCs w:val="20"/>
          <w:lang w:val="en-US"/>
        </w:rPr>
      </w:pPr>
      <w:r w:rsidRPr="003B270F">
        <w:rPr>
          <w:rFonts w:ascii="Arial" w:hAnsi="Arial" w:cs="Arial"/>
          <w:sz w:val="20"/>
          <w:szCs w:val="20"/>
          <w:lang w:val="en-US"/>
        </w:rPr>
        <w:t xml:space="preserve">Through training programs, employees and other contractors who work for the company </w:t>
      </w:r>
      <w:r w:rsidR="001D6CF6">
        <w:rPr>
          <w:rFonts w:ascii="Arial" w:hAnsi="Arial" w:cs="Arial"/>
          <w:sz w:val="20"/>
          <w:szCs w:val="20"/>
          <w:lang w:val="en-US"/>
        </w:rPr>
        <w:t xml:space="preserve">and deal </w:t>
      </w:r>
      <w:r w:rsidRPr="003B270F">
        <w:rPr>
          <w:rFonts w:ascii="Arial" w:hAnsi="Arial" w:cs="Arial"/>
          <w:sz w:val="20"/>
          <w:szCs w:val="20"/>
          <w:lang w:val="en-US"/>
        </w:rPr>
        <w:t xml:space="preserve">directly with communities are oriented to cultivate and maintain </w:t>
      </w:r>
      <w:r w:rsidR="00650AA4">
        <w:rPr>
          <w:rFonts w:ascii="Arial" w:hAnsi="Arial" w:cs="Arial"/>
          <w:sz w:val="20"/>
          <w:szCs w:val="20"/>
          <w:lang w:val="en-US"/>
        </w:rPr>
        <w:t xml:space="preserve">respectful </w:t>
      </w:r>
      <w:r w:rsidRPr="003B270F">
        <w:rPr>
          <w:rFonts w:ascii="Arial" w:hAnsi="Arial" w:cs="Arial"/>
          <w:sz w:val="20"/>
          <w:szCs w:val="20"/>
          <w:lang w:val="en-US"/>
        </w:rPr>
        <w:t xml:space="preserve">attitudes to vulnerable groups, avoiding discriminatory treatment </w:t>
      </w:r>
      <w:r w:rsidR="001F5E11">
        <w:rPr>
          <w:rFonts w:ascii="Arial" w:hAnsi="Arial" w:cs="Arial"/>
          <w:sz w:val="20"/>
          <w:szCs w:val="20"/>
          <w:lang w:val="en-US"/>
        </w:rPr>
        <w:t>regarding</w:t>
      </w:r>
      <w:r w:rsidR="00482D37">
        <w:rPr>
          <w:rFonts w:ascii="Arial" w:hAnsi="Arial" w:cs="Arial"/>
          <w:sz w:val="20"/>
          <w:szCs w:val="20"/>
          <w:lang w:val="en-US"/>
        </w:rPr>
        <w:t xml:space="preserve"> mitigation</w:t>
      </w:r>
      <w:r w:rsidRPr="003B270F">
        <w:rPr>
          <w:rFonts w:ascii="Arial" w:hAnsi="Arial" w:cs="Arial"/>
          <w:sz w:val="20"/>
          <w:szCs w:val="20"/>
          <w:lang w:val="en-US"/>
        </w:rPr>
        <w:t xml:space="preserve"> measures and access to information</w:t>
      </w:r>
      <w:r w:rsidR="00CD45C0">
        <w:rPr>
          <w:rFonts w:ascii="Arial" w:hAnsi="Arial" w:cs="Arial"/>
          <w:sz w:val="20"/>
          <w:szCs w:val="20"/>
          <w:lang w:val="en-US"/>
        </w:rPr>
        <w:t xml:space="preserve"> or any other form of discrimination.</w:t>
      </w:r>
    </w:p>
    <w:p w14:paraId="6C362539" w14:textId="77777777" w:rsidR="00586246" w:rsidRPr="00586246" w:rsidRDefault="00586246" w:rsidP="00586246">
      <w:pPr>
        <w:autoSpaceDE w:val="0"/>
        <w:autoSpaceDN w:val="0"/>
        <w:adjustRightInd w:val="0"/>
        <w:ind w:left="709"/>
        <w:jc w:val="both"/>
        <w:rPr>
          <w:rFonts w:ascii="Arial" w:hAnsi="Arial" w:cs="Arial"/>
          <w:color w:val="FF0000"/>
          <w:sz w:val="20"/>
          <w:szCs w:val="20"/>
          <w:lang w:val="en-US"/>
        </w:rPr>
      </w:pPr>
    </w:p>
    <w:p w14:paraId="389CE7AE" w14:textId="35D38624"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7"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509FCFA0" w14:textId="293431C6" w:rsidR="00CC7F6C" w:rsidRPr="00A951E8" w:rsidRDefault="00D621D4" w:rsidP="0076455B">
      <w:pPr>
        <w:pStyle w:val="PargrafodaLista"/>
        <w:numPr>
          <w:ilvl w:val="0"/>
          <w:numId w:val="24"/>
        </w:numPr>
        <w:tabs>
          <w:tab w:val="left" w:pos="2805"/>
        </w:tabs>
        <w:rPr>
          <w:rFonts w:asciiTheme="minorBidi" w:hAnsiTheme="minorBidi"/>
          <w:b/>
          <w:bCs/>
          <w:sz w:val="20"/>
          <w:szCs w:val="20"/>
        </w:rPr>
      </w:pPr>
      <w:r w:rsidRPr="00A951E8">
        <w:rPr>
          <w:rFonts w:asciiTheme="minorBidi" w:hAnsiTheme="minorBidi"/>
          <w:b/>
          <w:sz w:val="20"/>
          <w:szCs w:val="20"/>
        </w:rPr>
        <w:t>Under what circumstances</w:t>
      </w:r>
      <w:r w:rsidR="00CC7F6C" w:rsidRPr="00A951E8">
        <w:rPr>
          <w:rFonts w:asciiTheme="minorBidi" w:hAnsiTheme="minorBidi"/>
          <w:b/>
          <w:sz w:val="20"/>
          <w:szCs w:val="20"/>
        </w:rPr>
        <w:t xml:space="preserve"> does your company commit to seeking an affected community’s free, prior &amp; informed consent to a project?</w:t>
      </w:r>
      <w:r w:rsidR="001F4B33" w:rsidRPr="00A951E8">
        <w:rPr>
          <w:rFonts w:asciiTheme="minorBidi" w:hAnsiTheme="minorBidi"/>
          <w:b/>
          <w:sz w:val="20"/>
          <w:szCs w:val="20"/>
        </w:rPr>
        <w:t xml:space="preserve">  Please provide examples of projects where free, prior &amp; informed consent was sought </w:t>
      </w:r>
      <w:r w:rsidR="0019650F" w:rsidRPr="00A951E8">
        <w:rPr>
          <w:rFonts w:asciiTheme="minorBidi" w:hAnsiTheme="minorBidi"/>
          <w:b/>
          <w:sz w:val="20"/>
          <w:szCs w:val="20"/>
        </w:rPr>
        <w:t>(</w:t>
      </w:r>
      <w:r w:rsidR="001F4B33" w:rsidRPr="00A951E8">
        <w:rPr>
          <w:rFonts w:asciiTheme="minorBidi" w:hAnsiTheme="minorBidi"/>
          <w:b/>
          <w:sz w:val="20"/>
          <w:szCs w:val="20"/>
        </w:rPr>
        <w:t>if applicable</w:t>
      </w:r>
      <w:r w:rsidR="0019650F" w:rsidRPr="00A951E8">
        <w:rPr>
          <w:rFonts w:asciiTheme="minorBidi" w:hAnsiTheme="minorBidi"/>
          <w:b/>
          <w:sz w:val="20"/>
          <w:szCs w:val="20"/>
        </w:rPr>
        <w:t>)</w:t>
      </w:r>
      <w:r w:rsidR="001F4B33" w:rsidRPr="00A951E8">
        <w:rPr>
          <w:rFonts w:asciiTheme="minorBidi" w:hAnsiTheme="minorBidi"/>
          <w:b/>
          <w:sz w:val="20"/>
          <w:szCs w:val="20"/>
        </w:rPr>
        <w:t>.</w:t>
      </w:r>
    </w:p>
    <w:p w14:paraId="62E2F5A7" w14:textId="43170CAB" w:rsidR="005221C5" w:rsidRPr="003F4C82" w:rsidRDefault="00586246" w:rsidP="005221C5">
      <w:pPr>
        <w:tabs>
          <w:tab w:val="left" w:pos="2805"/>
        </w:tabs>
        <w:ind w:left="720"/>
        <w:rPr>
          <w:rFonts w:ascii="Arial" w:hAnsi="Arial" w:cs="Arial"/>
          <w:sz w:val="20"/>
          <w:szCs w:val="20"/>
          <w:lang w:val="en-US"/>
        </w:rPr>
      </w:pPr>
      <w:r w:rsidRPr="003F4C82">
        <w:rPr>
          <w:rFonts w:ascii="Arial" w:hAnsi="Arial" w:cs="Arial"/>
          <w:sz w:val="20"/>
          <w:szCs w:val="20"/>
          <w:lang w:val="en-US"/>
        </w:rPr>
        <w:t xml:space="preserve">Although the process of consultation and </w:t>
      </w:r>
      <w:r w:rsidR="00BD3E31">
        <w:rPr>
          <w:rFonts w:ascii="Arial" w:hAnsi="Arial" w:cs="Arial"/>
          <w:sz w:val="20"/>
          <w:szCs w:val="20"/>
          <w:lang w:val="en-US"/>
        </w:rPr>
        <w:t xml:space="preserve">free, </w:t>
      </w:r>
      <w:r w:rsidRPr="003F4C82">
        <w:rPr>
          <w:rFonts w:ascii="Arial" w:hAnsi="Arial" w:cs="Arial"/>
          <w:sz w:val="20"/>
          <w:szCs w:val="20"/>
          <w:lang w:val="en-US"/>
        </w:rPr>
        <w:t>prior</w:t>
      </w:r>
      <w:r w:rsidR="00BD3E31">
        <w:rPr>
          <w:rFonts w:ascii="Arial" w:hAnsi="Arial" w:cs="Arial"/>
          <w:sz w:val="20"/>
          <w:szCs w:val="20"/>
          <w:lang w:val="en-US"/>
        </w:rPr>
        <w:t xml:space="preserve"> and informed</w:t>
      </w:r>
      <w:r w:rsidRPr="003F4C82">
        <w:rPr>
          <w:rFonts w:ascii="Arial" w:hAnsi="Arial" w:cs="Arial"/>
          <w:sz w:val="20"/>
          <w:szCs w:val="20"/>
          <w:lang w:val="en-US"/>
        </w:rPr>
        <w:t xml:space="preserve"> consent </w:t>
      </w:r>
      <w:r w:rsidR="00CD45C0" w:rsidRPr="003F4C82">
        <w:rPr>
          <w:rFonts w:ascii="Arial" w:hAnsi="Arial" w:cs="Arial"/>
          <w:sz w:val="20"/>
          <w:szCs w:val="20"/>
          <w:lang w:val="en-US"/>
        </w:rPr>
        <w:t>in Brazil</w:t>
      </w:r>
      <w:r w:rsidR="00CD45C0" w:rsidRPr="003F4C82">
        <w:rPr>
          <w:rFonts w:ascii="Arial" w:hAnsi="Arial" w:cs="Arial"/>
          <w:sz w:val="20"/>
          <w:szCs w:val="20"/>
          <w:lang w:val="en-US"/>
        </w:rPr>
        <w:t xml:space="preserve"> </w:t>
      </w:r>
      <w:r w:rsidRPr="003F4C82">
        <w:rPr>
          <w:rFonts w:ascii="Arial" w:hAnsi="Arial" w:cs="Arial"/>
          <w:sz w:val="20"/>
          <w:szCs w:val="20"/>
          <w:lang w:val="en-US"/>
        </w:rPr>
        <w:t xml:space="preserve">is not regulated </w:t>
      </w:r>
      <w:r w:rsidR="00310C3C">
        <w:rPr>
          <w:rFonts w:ascii="Arial" w:hAnsi="Arial" w:cs="Arial"/>
          <w:sz w:val="20"/>
          <w:szCs w:val="20"/>
          <w:lang w:val="en-US"/>
        </w:rPr>
        <w:t>yet</w:t>
      </w:r>
      <w:r w:rsidRPr="003F4C82">
        <w:rPr>
          <w:rFonts w:ascii="Arial" w:hAnsi="Arial" w:cs="Arial"/>
          <w:sz w:val="20"/>
          <w:szCs w:val="20"/>
          <w:lang w:val="en-US"/>
        </w:rPr>
        <w:t xml:space="preserve">, the </w:t>
      </w:r>
      <w:r w:rsidR="00310C3C">
        <w:rPr>
          <w:rFonts w:ascii="Arial" w:hAnsi="Arial" w:cs="Arial"/>
          <w:sz w:val="20"/>
          <w:szCs w:val="20"/>
          <w:lang w:val="en-US"/>
        </w:rPr>
        <w:t>c</w:t>
      </w:r>
      <w:r w:rsidR="00CD45C0">
        <w:rPr>
          <w:rFonts w:ascii="Arial" w:hAnsi="Arial" w:cs="Arial"/>
          <w:sz w:val="20"/>
          <w:szCs w:val="20"/>
          <w:lang w:val="en-US"/>
        </w:rPr>
        <w:t>ompany looks</w:t>
      </w:r>
      <w:r w:rsidR="00B119FE">
        <w:rPr>
          <w:rFonts w:ascii="Arial" w:hAnsi="Arial" w:cs="Arial"/>
          <w:sz w:val="20"/>
          <w:szCs w:val="20"/>
          <w:lang w:val="en-US"/>
        </w:rPr>
        <w:t xml:space="preserve"> for guidance from</w:t>
      </w:r>
      <w:r w:rsidRPr="003F4C82">
        <w:rPr>
          <w:rFonts w:ascii="Arial" w:hAnsi="Arial" w:cs="Arial"/>
          <w:sz w:val="20"/>
          <w:szCs w:val="20"/>
          <w:lang w:val="en-US"/>
        </w:rPr>
        <w:t xml:space="preserve"> FUNAI to carry o</w:t>
      </w:r>
      <w:r w:rsidR="00B119FE">
        <w:rPr>
          <w:rFonts w:ascii="Arial" w:hAnsi="Arial" w:cs="Arial"/>
          <w:sz w:val="20"/>
          <w:szCs w:val="20"/>
          <w:lang w:val="en-US"/>
        </w:rPr>
        <w:t xml:space="preserve">ut such process. </w:t>
      </w:r>
      <w:r w:rsidR="001D6CF6">
        <w:rPr>
          <w:rFonts w:ascii="Arial" w:hAnsi="Arial" w:cs="Arial"/>
          <w:sz w:val="20"/>
          <w:szCs w:val="20"/>
          <w:lang w:val="en-US"/>
        </w:rPr>
        <w:t>S</w:t>
      </w:r>
      <w:r w:rsidR="001D6CF6" w:rsidRPr="003F4C82">
        <w:rPr>
          <w:rFonts w:ascii="Arial" w:hAnsi="Arial" w:cs="Arial"/>
          <w:sz w:val="20"/>
          <w:szCs w:val="20"/>
          <w:lang w:val="en-US"/>
        </w:rPr>
        <w:t>ome examples of dialog with indigenous communities</w:t>
      </w:r>
      <w:r w:rsidRPr="003F4C82">
        <w:rPr>
          <w:rFonts w:ascii="Arial" w:hAnsi="Arial" w:cs="Arial"/>
          <w:sz w:val="20"/>
          <w:szCs w:val="20"/>
          <w:lang w:val="en-US"/>
        </w:rPr>
        <w:t>:</w:t>
      </w:r>
    </w:p>
    <w:p w14:paraId="028498CC" w14:textId="71230AFC" w:rsidR="00586246" w:rsidRPr="003F4C82" w:rsidRDefault="00586246" w:rsidP="00586246">
      <w:pPr>
        <w:autoSpaceDE w:val="0"/>
        <w:autoSpaceDN w:val="0"/>
        <w:adjustRightInd w:val="0"/>
        <w:ind w:left="709"/>
        <w:jc w:val="both"/>
        <w:rPr>
          <w:rFonts w:ascii="Arial" w:hAnsi="Arial" w:cs="Arial"/>
          <w:sz w:val="20"/>
          <w:szCs w:val="20"/>
          <w:lang w:val="en-US"/>
        </w:rPr>
      </w:pPr>
      <w:proofErr w:type="spellStart"/>
      <w:r w:rsidRPr="00E73F37">
        <w:rPr>
          <w:rFonts w:ascii="Arial" w:hAnsi="Arial" w:cs="Arial"/>
          <w:b/>
          <w:sz w:val="20"/>
          <w:szCs w:val="20"/>
          <w:lang w:val="en-US"/>
        </w:rPr>
        <w:t>Kaingang</w:t>
      </w:r>
      <w:proofErr w:type="spellEnd"/>
      <w:r w:rsidRPr="003F4C82">
        <w:rPr>
          <w:rFonts w:ascii="Arial" w:hAnsi="Arial" w:cs="Arial"/>
          <w:sz w:val="20"/>
          <w:szCs w:val="20"/>
          <w:lang w:val="en-US"/>
        </w:rPr>
        <w:t xml:space="preserve"> - Furnas expanded in 2015 </w:t>
      </w:r>
      <w:r w:rsidR="00B119FE">
        <w:rPr>
          <w:rFonts w:ascii="Arial" w:hAnsi="Arial" w:cs="Arial"/>
          <w:sz w:val="20"/>
          <w:szCs w:val="20"/>
          <w:lang w:val="en-US"/>
        </w:rPr>
        <w:t xml:space="preserve">its </w:t>
      </w:r>
      <w:r w:rsidRPr="003F4C82">
        <w:rPr>
          <w:rFonts w:ascii="Arial" w:hAnsi="Arial" w:cs="Arial"/>
          <w:sz w:val="20"/>
          <w:szCs w:val="20"/>
          <w:lang w:val="en-US"/>
        </w:rPr>
        <w:t xml:space="preserve">dialog with the Indigenous Society </w:t>
      </w:r>
      <w:proofErr w:type="spellStart"/>
      <w:r w:rsidRPr="003F4C82">
        <w:rPr>
          <w:rFonts w:ascii="Arial" w:hAnsi="Arial" w:cs="Arial"/>
          <w:sz w:val="20"/>
          <w:szCs w:val="20"/>
          <w:lang w:val="en-US"/>
        </w:rPr>
        <w:t>Kaingang</w:t>
      </w:r>
      <w:proofErr w:type="spellEnd"/>
      <w:r w:rsidRPr="003F4C82">
        <w:rPr>
          <w:rFonts w:ascii="Arial" w:hAnsi="Arial" w:cs="Arial"/>
          <w:sz w:val="20"/>
          <w:szCs w:val="20"/>
          <w:lang w:val="en-US"/>
        </w:rPr>
        <w:t xml:space="preserve"> of </w:t>
      </w:r>
      <w:proofErr w:type="spellStart"/>
      <w:r w:rsidR="003B270F" w:rsidRPr="003F4C82">
        <w:rPr>
          <w:rFonts w:ascii="Arial" w:hAnsi="Arial" w:cs="Arial"/>
          <w:sz w:val="20"/>
          <w:szCs w:val="20"/>
          <w:lang w:val="en-US"/>
        </w:rPr>
        <w:t>Queimadas</w:t>
      </w:r>
      <w:proofErr w:type="spellEnd"/>
      <w:r w:rsidRPr="003F4C82">
        <w:rPr>
          <w:rFonts w:ascii="Arial" w:hAnsi="Arial" w:cs="Arial"/>
          <w:sz w:val="20"/>
          <w:szCs w:val="20"/>
          <w:lang w:val="en-US"/>
        </w:rPr>
        <w:t xml:space="preserve">, in the municipality of </w:t>
      </w:r>
      <w:proofErr w:type="spellStart"/>
      <w:r w:rsidRPr="003F4C82">
        <w:rPr>
          <w:rFonts w:ascii="Arial" w:hAnsi="Arial" w:cs="Arial"/>
          <w:sz w:val="20"/>
          <w:szCs w:val="20"/>
          <w:lang w:val="en-US"/>
        </w:rPr>
        <w:t>Ortigueira</w:t>
      </w:r>
      <w:proofErr w:type="spellEnd"/>
      <w:r w:rsidRPr="003F4C82">
        <w:rPr>
          <w:rFonts w:ascii="Arial" w:hAnsi="Arial" w:cs="Arial"/>
          <w:sz w:val="20"/>
          <w:szCs w:val="20"/>
          <w:lang w:val="en-US"/>
        </w:rPr>
        <w:t>, in the state of Paraná</w:t>
      </w:r>
      <w:r w:rsidR="00BC1D25">
        <w:rPr>
          <w:rFonts w:ascii="Arial" w:hAnsi="Arial" w:cs="Arial"/>
          <w:sz w:val="20"/>
          <w:szCs w:val="20"/>
          <w:lang w:val="en-US"/>
        </w:rPr>
        <w:t xml:space="preserve">. The </w:t>
      </w:r>
      <w:r w:rsidRPr="003F4C82">
        <w:rPr>
          <w:rFonts w:ascii="Arial" w:hAnsi="Arial" w:cs="Arial"/>
          <w:sz w:val="20"/>
          <w:szCs w:val="20"/>
          <w:lang w:val="en-US"/>
        </w:rPr>
        <w:t xml:space="preserve">objective </w:t>
      </w:r>
      <w:r w:rsidR="00BC1D25">
        <w:rPr>
          <w:rFonts w:ascii="Arial" w:hAnsi="Arial" w:cs="Arial"/>
          <w:sz w:val="20"/>
          <w:szCs w:val="20"/>
          <w:lang w:val="en-US"/>
        </w:rPr>
        <w:t>is</w:t>
      </w:r>
      <w:r w:rsidRPr="003F4C82">
        <w:rPr>
          <w:rFonts w:ascii="Arial" w:hAnsi="Arial" w:cs="Arial"/>
          <w:sz w:val="20"/>
          <w:szCs w:val="20"/>
          <w:lang w:val="en-US"/>
        </w:rPr>
        <w:t xml:space="preserve"> </w:t>
      </w:r>
      <w:r w:rsidR="00BC1D25">
        <w:rPr>
          <w:rFonts w:ascii="Arial" w:hAnsi="Arial" w:cs="Arial"/>
          <w:sz w:val="20"/>
          <w:szCs w:val="20"/>
          <w:lang w:val="en-US"/>
        </w:rPr>
        <w:t xml:space="preserve">to </w:t>
      </w:r>
      <w:r w:rsidRPr="003F4C82">
        <w:rPr>
          <w:rFonts w:ascii="Arial" w:hAnsi="Arial" w:cs="Arial"/>
          <w:sz w:val="20"/>
          <w:szCs w:val="20"/>
          <w:lang w:val="en-US"/>
        </w:rPr>
        <w:t>minimiz</w:t>
      </w:r>
      <w:r w:rsidR="00BC1D25">
        <w:rPr>
          <w:rFonts w:ascii="Arial" w:hAnsi="Arial" w:cs="Arial"/>
          <w:sz w:val="20"/>
          <w:szCs w:val="20"/>
          <w:lang w:val="en-US"/>
        </w:rPr>
        <w:t>e</w:t>
      </w:r>
      <w:r w:rsidRPr="003F4C82">
        <w:rPr>
          <w:rFonts w:ascii="Arial" w:hAnsi="Arial" w:cs="Arial"/>
          <w:sz w:val="20"/>
          <w:szCs w:val="20"/>
          <w:lang w:val="en-US"/>
        </w:rPr>
        <w:t xml:space="preserve"> the impacts of the use of part of the territory of </w:t>
      </w:r>
      <w:r w:rsidR="00B119FE">
        <w:rPr>
          <w:rFonts w:ascii="Arial" w:hAnsi="Arial" w:cs="Arial"/>
          <w:sz w:val="20"/>
          <w:szCs w:val="20"/>
          <w:lang w:val="en-US"/>
        </w:rPr>
        <w:t xml:space="preserve">the </w:t>
      </w:r>
      <w:r w:rsidRPr="003F4C82">
        <w:rPr>
          <w:rFonts w:ascii="Arial" w:hAnsi="Arial" w:cs="Arial"/>
          <w:sz w:val="20"/>
          <w:szCs w:val="20"/>
          <w:lang w:val="en-US"/>
        </w:rPr>
        <w:t xml:space="preserve">ethnicity along </w:t>
      </w:r>
      <w:r w:rsidR="00310C3C">
        <w:rPr>
          <w:rFonts w:ascii="Arial" w:hAnsi="Arial" w:cs="Arial"/>
          <w:sz w:val="20"/>
          <w:szCs w:val="20"/>
          <w:lang w:val="en-US"/>
        </w:rPr>
        <w:t>the</w:t>
      </w:r>
      <w:r w:rsidRPr="003F4C82">
        <w:rPr>
          <w:rFonts w:ascii="Arial" w:hAnsi="Arial" w:cs="Arial"/>
          <w:sz w:val="20"/>
          <w:szCs w:val="20"/>
          <w:lang w:val="en-US"/>
        </w:rPr>
        <w:t xml:space="preserve"> </w:t>
      </w:r>
      <w:proofErr w:type="spellStart"/>
      <w:r w:rsidR="003B270F" w:rsidRPr="003F4C82">
        <w:rPr>
          <w:rFonts w:ascii="Arial" w:hAnsi="Arial" w:cs="Arial"/>
          <w:sz w:val="20"/>
          <w:szCs w:val="20"/>
          <w:lang w:val="en-US"/>
        </w:rPr>
        <w:t>Ivaiporã</w:t>
      </w:r>
      <w:r w:rsidRPr="003F4C82">
        <w:rPr>
          <w:rFonts w:ascii="Arial" w:hAnsi="Arial" w:cs="Arial"/>
          <w:sz w:val="20"/>
          <w:szCs w:val="20"/>
          <w:lang w:val="en-US"/>
        </w:rPr>
        <w:t>-Itaberá</w:t>
      </w:r>
      <w:proofErr w:type="spellEnd"/>
      <w:r w:rsidRPr="003F4C82">
        <w:rPr>
          <w:rFonts w:ascii="Arial" w:hAnsi="Arial" w:cs="Arial"/>
          <w:sz w:val="20"/>
          <w:szCs w:val="20"/>
          <w:lang w:val="en-US"/>
        </w:rPr>
        <w:t xml:space="preserve"> I and II</w:t>
      </w:r>
      <w:r w:rsidR="00310C3C">
        <w:rPr>
          <w:rFonts w:ascii="Arial" w:hAnsi="Arial" w:cs="Arial"/>
          <w:sz w:val="20"/>
          <w:szCs w:val="20"/>
          <w:lang w:val="en-US"/>
        </w:rPr>
        <w:t xml:space="preserve"> transmission lines</w:t>
      </w:r>
      <w:r w:rsidRPr="003F4C82">
        <w:rPr>
          <w:rFonts w:ascii="Arial" w:hAnsi="Arial" w:cs="Arial"/>
          <w:sz w:val="20"/>
          <w:szCs w:val="20"/>
          <w:lang w:val="en-US"/>
        </w:rPr>
        <w:t xml:space="preserve">. </w:t>
      </w:r>
      <w:r w:rsidR="00B119FE">
        <w:rPr>
          <w:rFonts w:ascii="Arial" w:hAnsi="Arial" w:cs="Arial"/>
          <w:sz w:val="20"/>
          <w:szCs w:val="20"/>
          <w:lang w:val="en-US"/>
        </w:rPr>
        <w:t xml:space="preserve">A </w:t>
      </w:r>
      <w:r w:rsidRPr="003F4C82">
        <w:rPr>
          <w:rFonts w:ascii="Arial" w:hAnsi="Arial" w:cs="Arial"/>
          <w:sz w:val="20"/>
          <w:szCs w:val="20"/>
          <w:lang w:val="en-US"/>
        </w:rPr>
        <w:t xml:space="preserve">Commitment </w:t>
      </w:r>
      <w:r w:rsidR="00BC1D25">
        <w:rPr>
          <w:rFonts w:ascii="Arial" w:hAnsi="Arial" w:cs="Arial"/>
          <w:sz w:val="20"/>
          <w:szCs w:val="20"/>
          <w:lang w:val="en-US"/>
        </w:rPr>
        <w:t xml:space="preserve">Agreement </w:t>
      </w:r>
      <w:r w:rsidR="00B119FE">
        <w:rPr>
          <w:rFonts w:ascii="Arial" w:hAnsi="Arial" w:cs="Arial"/>
          <w:sz w:val="20"/>
          <w:szCs w:val="20"/>
          <w:lang w:val="en-US"/>
        </w:rPr>
        <w:t xml:space="preserve">will be signed </w:t>
      </w:r>
      <w:r w:rsidRPr="003F4C82">
        <w:rPr>
          <w:rFonts w:ascii="Arial" w:hAnsi="Arial" w:cs="Arial"/>
          <w:sz w:val="20"/>
          <w:szCs w:val="20"/>
          <w:lang w:val="en-US"/>
        </w:rPr>
        <w:t xml:space="preserve">between Furnas, FUNAI and </w:t>
      </w:r>
      <w:r w:rsidR="00DC6983">
        <w:rPr>
          <w:rFonts w:ascii="Arial" w:hAnsi="Arial" w:cs="Arial"/>
          <w:sz w:val="20"/>
          <w:szCs w:val="20"/>
          <w:lang w:val="en-US"/>
        </w:rPr>
        <w:t xml:space="preserve">the </w:t>
      </w:r>
      <w:r w:rsidRPr="003F4C82">
        <w:rPr>
          <w:rFonts w:ascii="Arial" w:hAnsi="Arial" w:cs="Arial"/>
          <w:sz w:val="20"/>
          <w:szCs w:val="20"/>
          <w:lang w:val="en-US"/>
        </w:rPr>
        <w:t xml:space="preserve">Indigenous Community Association </w:t>
      </w:r>
      <w:r w:rsidR="003B270F" w:rsidRPr="003F4C82">
        <w:rPr>
          <w:rFonts w:ascii="Arial" w:hAnsi="Arial" w:cs="Arial"/>
          <w:sz w:val="20"/>
          <w:szCs w:val="20"/>
          <w:lang w:val="en-US"/>
        </w:rPr>
        <w:t xml:space="preserve">of </w:t>
      </w:r>
      <w:proofErr w:type="spellStart"/>
      <w:r w:rsidR="003B270F" w:rsidRPr="003F4C82">
        <w:rPr>
          <w:rFonts w:ascii="Arial" w:hAnsi="Arial" w:cs="Arial"/>
          <w:sz w:val="20"/>
          <w:szCs w:val="20"/>
          <w:lang w:val="en-US"/>
        </w:rPr>
        <w:t>Queimadas</w:t>
      </w:r>
      <w:proofErr w:type="spellEnd"/>
      <w:r w:rsidRPr="003F4C82">
        <w:rPr>
          <w:rFonts w:ascii="Arial" w:hAnsi="Arial" w:cs="Arial"/>
          <w:sz w:val="20"/>
          <w:szCs w:val="20"/>
          <w:lang w:val="en-US"/>
        </w:rPr>
        <w:t xml:space="preserve">, with the intervention of the Federal Public Ministry, to formalize the </w:t>
      </w:r>
      <w:r w:rsidR="00FF518D">
        <w:rPr>
          <w:rFonts w:ascii="Arial" w:hAnsi="Arial" w:cs="Arial"/>
          <w:sz w:val="20"/>
          <w:szCs w:val="20"/>
          <w:lang w:val="en-US"/>
        </w:rPr>
        <w:t xml:space="preserve">Company’s </w:t>
      </w:r>
      <w:r w:rsidRPr="003F4C82">
        <w:rPr>
          <w:rFonts w:ascii="Arial" w:hAnsi="Arial" w:cs="Arial"/>
          <w:sz w:val="20"/>
          <w:szCs w:val="20"/>
          <w:lang w:val="en-US"/>
        </w:rPr>
        <w:t>su</w:t>
      </w:r>
      <w:r w:rsidR="00B119FE">
        <w:rPr>
          <w:rFonts w:ascii="Arial" w:hAnsi="Arial" w:cs="Arial"/>
          <w:sz w:val="20"/>
          <w:szCs w:val="20"/>
          <w:lang w:val="en-US"/>
        </w:rPr>
        <w:t xml:space="preserve">pport </w:t>
      </w:r>
      <w:r w:rsidR="00FF518D">
        <w:rPr>
          <w:rFonts w:ascii="Arial" w:hAnsi="Arial" w:cs="Arial"/>
          <w:sz w:val="20"/>
          <w:szCs w:val="20"/>
          <w:lang w:val="en-US"/>
        </w:rPr>
        <w:t xml:space="preserve">addressing </w:t>
      </w:r>
      <w:r w:rsidRPr="003F4C82">
        <w:rPr>
          <w:rFonts w:ascii="Arial" w:hAnsi="Arial" w:cs="Arial"/>
          <w:sz w:val="20"/>
          <w:szCs w:val="20"/>
          <w:lang w:val="en-US"/>
        </w:rPr>
        <w:t xml:space="preserve">the </w:t>
      </w:r>
      <w:r w:rsidR="00FF518D" w:rsidRPr="003F4C82">
        <w:rPr>
          <w:rFonts w:ascii="Arial" w:hAnsi="Arial" w:cs="Arial"/>
          <w:sz w:val="20"/>
          <w:szCs w:val="20"/>
          <w:lang w:val="en-US"/>
        </w:rPr>
        <w:t xml:space="preserve">indigenous community </w:t>
      </w:r>
      <w:r w:rsidR="00FF518D">
        <w:rPr>
          <w:rFonts w:ascii="Arial" w:hAnsi="Arial" w:cs="Arial"/>
          <w:sz w:val="20"/>
          <w:szCs w:val="20"/>
          <w:lang w:val="en-US"/>
        </w:rPr>
        <w:t>needs</w:t>
      </w:r>
      <w:r w:rsidRPr="003F4C82">
        <w:rPr>
          <w:rFonts w:ascii="Arial" w:hAnsi="Arial" w:cs="Arial"/>
          <w:sz w:val="20"/>
          <w:szCs w:val="20"/>
          <w:lang w:val="en-US"/>
        </w:rPr>
        <w:t xml:space="preserve">. </w:t>
      </w:r>
      <w:r w:rsidR="00BC1D25">
        <w:rPr>
          <w:rFonts w:ascii="Arial" w:hAnsi="Arial" w:cs="Arial"/>
          <w:sz w:val="20"/>
          <w:szCs w:val="20"/>
          <w:lang w:val="en-US"/>
        </w:rPr>
        <w:t>S</w:t>
      </w:r>
      <w:r w:rsidRPr="003F4C82">
        <w:rPr>
          <w:rFonts w:ascii="Arial" w:hAnsi="Arial" w:cs="Arial"/>
          <w:sz w:val="20"/>
          <w:szCs w:val="20"/>
          <w:lang w:val="en-US"/>
        </w:rPr>
        <w:t>ocial projects</w:t>
      </w:r>
      <w:r w:rsidR="00BC1D25">
        <w:rPr>
          <w:rFonts w:ascii="Arial" w:hAnsi="Arial" w:cs="Arial"/>
          <w:sz w:val="20"/>
          <w:szCs w:val="20"/>
          <w:lang w:val="en-US"/>
        </w:rPr>
        <w:t xml:space="preserve"> will be implemented</w:t>
      </w:r>
      <w:r w:rsidRPr="003F4C82">
        <w:rPr>
          <w:rFonts w:ascii="Arial" w:hAnsi="Arial" w:cs="Arial"/>
          <w:sz w:val="20"/>
          <w:szCs w:val="20"/>
          <w:lang w:val="en-US"/>
        </w:rPr>
        <w:t xml:space="preserve"> to stimulate the local socioeconomic development, especially in the areas of food safety, health, sanitation, education, environment and culture, with the support of an institution with </w:t>
      </w:r>
      <w:r w:rsidR="00FF518D">
        <w:rPr>
          <w:rFonts w:ascii="Arial" w:hAnsi="Arial" w:cs="Arial"/>
          <w:sz w:val="20"/>
          <w:szCs w:val="20"/>
          <w:lang w:val="en-US"/>
        </w:rPr>
        <w:t>expertise</w:t>
      </w:r>
      <w:r w:rsidRPr="003F4C82">
        <w:rPr>
          <w:rFonts w:ascii="Arial" w:hAnsi="Arial" w:cs="Arial"/>
          <w:sz w:val="20"/>
          <w:szCs w:val="20"/>
          <w:lang w:val="en-US"/>
        </w:rPr>
        <w:t xml:space="preserve"> in work</w:t>
      </w:r>
      <w:r w:rsidR="00763013">
        <w:rPr>
          <w:rFonts w:ascii="Arial" w:hAnsi="Arial" w:cs="Arial"/>
          <w:sz w:val="20"/>
          <w:szCs w:val="20"/>
          <w:lang w:val="en-US"/>
        </w:rPr>
        <w:t>ing</w:t>
      </w:r>
      <w:r w:rsidRPr="003F4C82">
        <w:rPr>
          <w:rFonts w:ascii="Arial" w:hAnsi="Arial" w:cs="Arial"/>
          <w:sz w:val="20"/>
          <w:szCs w:val="20"/>
          <w:lang w:val="en-US"/>
        </w:rPr>
        <w:t xml:space="preserve"> with indigenous communities. In addition, various initiatives were carried out </w:t>
      </w:r>
      <w:r w:rsidRPr="008B618B">
        <w:rPr>
          <w:rFonts w:ascii="Arial" w:hAnsi="Arial" w:cs="Arial"/>
          <w:sz w:val="20"/>
          <w:szCs w:val="20"/>
          <w:lang w:val="en-US"/>
        </w:rPr>
        <w:t xml:space="preserve">during the year, as the monthly distribution of 350 </w:t>
      </w:r>
      <w:r w:rsidR="00FF518D">
        <w:rPr>
          <w:rFonts w:ascii="Arial" w:hAnsi="Arial" w:cs="Arial"/>
          <w:sz w:val="20"/>
          <w:szCs w:val="20"/>
          <w:lang w:val="en-US"/>
        </w:rPr>
        <w:t>packages with essential food items</w:t>
      </w:r>
      <w:r w:rsidRPr="008B618B">
        <w:rPr>
          <w:rFonts w:ascii="Arial" w:hAnsi="Arial" w:cs="Arial"/>
          <w:sz w:val="20"/>
          <w:szCs w:val="20"/>
          <w:lang w:val="en-US"/>
        </w:rPr>
        <w:t>, the financial contribut</w:t>
      </w:r>
      <w:r w:rsidR="00FF518D">
        <w:rPr>
          <w:rFonts w:ascii="Arial" w:hAnsi="Arial" w:cs="Arial"/>
          <w:sz w:val="20"/>
          <w:szCs w:val="20"/>
          <w:lang w:val="en-US"/>
        </w:rPr>
        <w:t xml:space="preserve">ion for traditional festivals </w:t>
      </w:r>
      <w:r w:rsidRPr="008B618B">
        <w:rPr>
          <w:rFonts w:ascii="Arial" w:hAnsi="Arial" w:cs="Arial"/>
          <w:sz w:val="20"/>
          <w:szCs w:val="20"/>
          <w:lang w:val="en-US"/>
        </w:rPr>
        <w:t>(</w:t>
      </w:r>
      <w:r w:rsidR="00B95D55" w:rsidRPr="008B618B">
        <w:rPr>
          <w:rFonts w:ascii="Arial" w:hAnsi="Arial" w:cs="Arial"/>
          <w:sz w:val="20"/>
          <w:szCs w:val="20"/>
          <w:lang w:val="en-US"/>
        </w:rPr>
        <w:t>Indigenous</w:t>
      </w:r>
      <w:r w:rsidR="003F4C82" w:rsidRPr="008B618B">
        <w:rPr>
          <w:rFonts w:ascii="Arial" w:hAnsi="Arial" w:cs="Arial"/>
          <w:sz w:val="20"/>
          <w:szCs w:val="20"/>
          <w:lang w:val="en-US"/>
        </w:rPr>
        <w:t xml:space="preserve"> Day</w:t>
      </w:r>
      <w:r w:rsidRPr="008B618B">
        <w:rPr>
          <w:rFonts w:ascii="Arial" w:hAnsi="Arial" w:cs="Arial"/>
          <w:sz w:val="20"/>
          <w:szCs w:val="20"/>
          <w:lang w:val="en-US"/>
        </w:rPr>
        <w:t xml:space="preserve">, Children's Day and commemoration of </w:t>
      </w:r>
      <w:r w:rsidR="003F4C82" w:rsidRPr="008B618B">
        <w:rPr>
          <w:rFonts w:ascii="Arial" w:hAnsi="Arial" w:cs="Arial"/>
          <w:sz w:val="20"/>
          <w:szCs w:val="20"/>
          <w:lang w:val="en-US"/>
        </w:rPr>
        <w:t>New</w:t>
      </w:r>
      <w:r w:rsidRPr="008B618B">
        <w:rPr>
          <w:rFonts w:ascii="Arial" w:hAnsi="Arial" w:cs="Arial"/>
          <w:sz w:val="20"/>
          <w:szCs w:val="20"/>
          <w:lang w:val="en-US"/>
        </w:rPr>
        <w:t xml:space="preserve"> </w:t>
      </w:r>
      <w:r w:rsidR="003F4C82" w:rsidRPr="008B618B">
        <w:rPr>
          <w:rFonts w:ascii="Arial" w:hAnsi="Arial" w:cs="Arial"/>
          <w:sz w:val="20"/>
          <w:szCs w:val="20"/>
          <w:lang w:val="en-US"/>
        </w:rPr>
        <w:t>Y</w:t>
      </w:r>
      <w:r w:rsidRPr="008B618B">
        <w:rPr>
          <w:rFonts w:ascii="Arial" w:hAnsi="Arial" w:cs="Arial"/>
          <w:sz w:val="20"/>
          <w:szCs w:val="20"/>
          <w:lang w:val="en-US"/>
        </w:rPr>
        <w:t>ear</w:t>
      </w:r>
      <w:r w:rsidR="003F4C82" w:rsidRPr="008B618B">
        <w:rPr>
          <w:rFonts w:ascii="Arial" w:hAnsi="Arial" w:cs="Arial"/>
          <w:sz w:val="20"/>
          <w:szCs w:val="20"/>
          <w:lang w:val="en-US"/>
        </w:rPr>
        <w:t>´s Day</w:t>
      </w:r>
      <w:r w:rsidRPr="008B618B">
        <w:rPr>
          <w:rFonts w:ascii="Arial" w:hAnsi="Arial" w:cs="Arial"/>
          <w:sz w:val="20"/>
          <w:szCs w:val="20"/>
          <w:lang w:val="en-US"/>
        </w:rPr>
        <w:t xml:space="preserve">) and the donation of a vehicle for the </w:t>
      </w:r>
      <w:r w:rsidR="00FF518D">
        <w:rPr>
          <w:rFonts w:ascii="Arial" w:hAnsi="Arial" w:cs="Arial"/>
          <w:sz w:val="20"/>
          <w:szCs w:val="20"/>
          <w:lang w:val="en-US"/>
        </w:rPr>
        <w:t>transport</w:t>
      </w:r>
      <w:r w:rsidRPr="008B618B">
        <w:rPr>
          <w:rFonts w:ascii="Arial" w:hAnsi="Arial" w:cs="Arial"/>
          <w:sz w:val="20"/>
          <w:szCs w:val="20"/>
          <w:lang w:val="en-US"/>
        </w:rPr>
        <w:t xml:space="preserve"> of representatives of the Community </w:t>
      </w:r>
      <w:r w:rsidR="008B618B">
        <w:rPr>
          <w:rFonts w:ascii="Arial" w:hAnsi="Arial" w:cs="Arial"/>
          <w:sz w:val="20"/>
          <w:szCs w:val="20"/>
          <w:lang w:val="en-US"/>
        </w:rPr>
        <w:t>during</w:t>
      </w:r>
      <w:r w:rsidR="00FF518D">
        <w:rPr>
          <w:rFonts w:ascii="Arial" w:hAnsi="Arial" w:cs="Arial"/>
          <w:sz w:val="20"/>
          <w:szCs w:val="20"/>
          <w:lang w:val="en-US"/>
        </w:rPr>
        <w:t xml:space="preserve"> forums</w:t>
      </w:r>
      <w:r w:rsidRPr="008B618B">
        <w:rPr>
          <w:rFonts w:ascii="Arial" w:hAnsi="Arial" w:cs="Arial"/>
          <w:sz w:val="20"/>
          <w:szCs w:val="20"/>
          <w:lang w:val="en-US"/>
        </w:rPr>
        <w:t xml:space="preserve">, seminars, lectures and </w:t>
      </w:r>
      <w:r w:rsidR="00FF518D">
        <w:rPr>
          <w:rFonts w:ascii="Arial" w:hAnsi="Arial" w:cs="Arial"/>
          <w:sz w:val="20"/>
          <w:szCs w:val="20"/>
          <w:lang w:val="en-US"/>
        </w:rPr>
        <w:t xml:space="preserve">other </w:t>
      </w:r>
      <w:r w:rsidRPr="008B618B">
        <w:rPr>
          <w:rFonts w:ascii="Arial" w:hAnsi="Arial" w:cs="Arial"/>
          <w:sz w:val="20"/>
          <w:szCs w:val="20"/>
          <w:lang w:val="en-US"/>
        </w:rPr>
        <w:t>events.</w:t>
      </w:r>
    </w:p>
    <w:p w14:paraId="2B47825C" w14:textId="6083D14A" w:rsidR="00586246" w:rsidRPr="00DD6213" w:rsidRDefault="00586246" w:rsidP="00EA56D5">
      <w:pPr>
        <w:autoSpaceDE w:val="0"/>
        <w:autoSpaceDN w:val="0"/>
        <w:adjustRightInd w:val="0"/>
        <w:ind w:left="709"/>
        <w:jc w:val="both"/>
        <w:rPr>
          <w:rFonts w:ascii="Arial" w:hAnsi="Arial" w:cs="Arial"/>
          <w:sz w:val="20"/>
          <w:szCs w:val="20"/>
          <w:lang w:val="en-US"/>
        </w:rPr>
      </w:pPr>
      <w:proofErr w:type="spellStart"/>
      <w:r w:rsidRPr="00E73F37">
        <w:rPr>
          <w:rFonts w:ascii="Arial" w:hAnsi="Arial" w:cs="Arial"/>
          <w:b/>
          <w:sz w:val="20"/>
          <w:szCs w:val="20"/>
          <w:lang w:val="en-US"/>
        </w:rPr>
        <w:t>Avá-Canoeiro</w:t>
      </w:r>
      <w:proofErr w:type="spellEnd"/>
      <w:r w:rsidRPr="00DD6213">
        <w:rPr>
          <w:rFonts w:ascii="Arial" w:hAnsi="Arial" w:cs="Arial"/>
          <w:sz w:val="20"/>
          <w:szCs w:val="20"/>
          <w:lang w:val="en-US"/>
        </w:rPr>
        <w:t xml:space="preserve"> - the partnership of Furnas with FUNAI and the indigenous community </w:t>
      </w:r>
      <w:proofErr w:type="spellStart"/>
      <w:r w:rsidRPr="00DD6213">
        <w:rPr>
          <w:rFonts w:ascii="Arial" w:hAnsi="Arial" w:cs="Arial"/>
          <w:sz w:val="20"/>
          <w:szCs w:val="20"/>
          <w:lang w:val="en-US"/>
        </w:rPr>
        <w:t>Avá-Canoeiro</w:t>
      </w:r>
      <w:proofErr w:type="spellEnd"/>
      <w:r w:rsidRPr="00DD6213">
        <w:rPr>
          <w:rFonts w:ascii="Arial" w:hAnsi="Arial" w:cs="Arial"/>
          <w:sz w:val="20"/>
          <w:szCs w:val="20"/>
          <w:lang w:val="en-US"/>
        </w:rPr>
        <w:t xml:space="preserve"> occurs since 1992, with the </w:t>
      </w:r>
      <w:r w:rsidR="00FF518D">
        <w:rPr>
          <w:rFonts w:ascii="Arial" w:hAnsi="Arial" w:cs="Arial"/>
          <w:sz w:val="20"/>
          <w:szCs w:val="20"/>
          <w:lang w:val="en-US"/>
        </w:rPr>
        <w:t xml:space="preserve">construction of </w:t>
      </w:r>
      <w:r w:rsidRPr="00DD6213">
        <w:rPr>
          <w:rFonts w:ascii="Arial" w:hAnsi="Arial" w:cs="Arial"/>
          <w:sz w:val="20"/>
          <w:szCs w:val="20"/>
          <w:lang w:val="en-US"/>
        </w:rPr>
        <w:t xml:space="preserve">Serra </w:t>
      </w:r>
      <w:r w:rsidR="003F4C82" w:rsidRPr="00DD6213">
        <w:rPr>
          <w:rFonts w:ascii="Arial" w:hAnsi="Arial" w:cs="Arial"/>
          <w:sz w:val="20"/>
          <w:szCs w:val="20"/>
          <w:lang w:val="en-US"/>
        </w:rPr>
        <w:t>da Mesa</w:t>
      </w:r>
      <w:r w:rsidR="00FF518D" w:rsidRPr="00FF518D">
        <w:rPr>
          <w:rFonts w:ascii="Arial" w:hAnsi="Arial" w:cs="Arial"/>
          <w:sz w:val="20"/>
          <w:szCs w:val="20"/>
          <w:lang w:val="en-US"/>
        </w:rPr>
        <w:t xml:space="preserve"> </w:t>
      </w:r>
      <w:r w:rsidR="00FF518D">
        <w:rPr>
          <w:rFonts w:ascii="Arial" w:hAnsi="Arial" w:cs="Arial"/>
          <w:sz w:val="20"/>
          <w:szCs w:val="20"/>
          <w:lang w:val="en-US"/>
        </w:rPr>
        <w:t>HPP</w:t>
      </w:r>
      <w:r w:rsidRPr="00DD6213">
        <w:rPr>
          <w:rFonts w:ascii="Arial" w:hAnsi="Arial" w:cs="Arial"/>
          <w:sz w:val="20"/>
          <w:szCs w:val="20"/>
          <w:lang w:val="en-US"/>
        </w:rPr>
        <w:t>, in</w:t>
      </w:r>
      <w:r w:rsidR="003F4C82" w:rsidRPr="00DD6213">
        <w:rPr>
          <w:rFonts w:ascii="Arial" w:hAnsi="Arial" w:cs="Arial"/>
          <w:sz w:val="20"/>
          <w:szCs w:val="20"/>
          <w:lang w:val="en-US"/>
        </w:rPr>
        <w:t xml:space="preserve"> the state of</w:t>
      </w:r>
      <w:r w:rsidRPr="00DD6213">
        <w:rPr>
          <w:rFonts w:ascii="Arial" w:hAnsi="Arial" w:cs="Arial"/>
          <w:sz w:val="20"/>
          <w:szCs w:val="20"/>
          <w:lang w:val="en-US"/>
        </w:rPr>
        <w:t xml:space="preserve"> </w:t>
      </w:r>
      <w:proofErr w:type="spellStart"/>
      <w:r w:rsidRPr="00DD6213">
        <w:rPr>
          <w:rFonts w:ascii="Arial" w:hAnsi="Arial" w:cs="Arial"/>
          <w:sz w:val="20"/>
          <w:szCs w:val="20"/>
          <w:lang w:val="en-US"/>
        </w:rPr>
        <w:t>Goiás</w:t>
      </w:r>
      <w:proofErr w:type="spellEnd"/>
      <w:r w:rsidRPr="00DD6213">
        <w:rPr>
          <w:rFonts w:ascii="Arial" w:hAnsi="Arial" w:cs="Arial"/>
          <w:sz w:val="20"/>
          <w:szCs w:val="20"/>
          <w:lang w:val="en-US"/>
        </w:rPr>
        <w:t xml:space="preserve">. The </w:t>
      </w:r>
      <w:proofErr w:type="spellStart"/>
      <w:r w:rsidRPr="00F332B4">
        <w:rPr>
          <w:rFonts w:ascii="Arial" w:hAnsi="Arial" w:cs="Arial"/>
          <w:sz w:val="20"/>
          <w:szCs w:val="20"/>
          <w:lang w:val="en-US"/>
        </w:rPr>
        <w:t>Avá-Canoeiro</w:t>
      </w:r>
      <w:proofErr w:type="spellEnd"/>
      <w:r w:rsidRPr="00F332B4">
        <w:rPr>
          <w:rFonts w:ascii="Arial" w:hAnsi="Arial" w:cs="Arial"/>
          <w:sz w:val="20"/>
          <w:szCs w:val="20"/>
          <w:lang w:val="en-US"/>
        </w:rPr>
        <w:t xml:space="preserve"> </w:t>
      </w:r>
      <w:r w:rsidR="005D1576" w:rsidRPr="00F332B4">
        <w:rPr>
          <w:rFonts w:ascii="Arial" w:hAnsi="Arial" w:cs="Arial"/>
          <w:sz w:val="20"/>
          <w:szCs w:val="20"/>
          <w:lang w:val="en-US"/>
        </w:rPr>
        <w:t xml:space="preserve">from </w:t>
      </w:r>
      <w:r w:rsidRPr="00F332B4">
        <w:rPr>
          <w:rFonts w:ascii="Arial" w:hAnsi="Arial" w:cs="Arial"/>
          <w:sz w:val="20"/>
          <w:szCs w:val="20"/>
          <w:lang w:val="en-US"/>
        </w:rPr>
        <w:t xml:space="preserve">the region of Tocantins </w:t>
      </w:r>
      <w:proofErr w:type="gramStart"/>
      <w:r w:rsidRPr="00F332B4">
        <w:rPr>
          <w:rFonts w:ascii="Arial" w:hAnsi="Arial" w:cs="Arial"/>
          <w:sz w:val="20"/>
          <w:szCs w:val="20"/>
          <w:lang w:val="en-US"/>
        </w:rPr>
        <w:t>river</w:t>
      </w:r>
      <w:proofErr w:type="gramEnd"/>
      <w:r w:rsidRPr="00F332B4">
        <w:rPr>
          <w:rFonts w:ascii="Arial" w:hAnsi="Arial" w:cs="Arial"/>
          <w:sz w:val="20"/>
          <w:szCs w:val="20"/>
          <w:lang w:val="en-US"/>
        </w:rPr>
        <w:t xml:space="preserve">, in </w:t>
      </w:r>
      <w:proofErr w:type="spellStart"/>
      <w:r w:rsidRPr="00F332B4">
        <w:rPr>
          <w:rFonts w:ascii="Arial" w:hAnsi="Arial" w:cs="Arial"/>
          <w:sz w:val="20"/>
          <w:szCs w:val="20"/>
          <w:lang w:val="en-US"/>
        </w:rPr>
        <w:t>Goiás</w:t>
      </w:r>
      <w:proofErr w:type="spellEnd"/>
      <w:r w:rsidRPr="00F332B4">
        <w:rPr>
          <w:rFonts w:ascii="Arial" w:hAnsi="Arial" w:cs="Arial"/>
          <w:sz w:val="20"/>
          <w:szCs w:val="20"/>
          <w:lang w:val="en-US"/>
        </w:rPr>
        <w:t xml:space="preserve">, constitute a people of </w:t>
      </w:r>
      <w:proofErr w:type="spellStart"/>
      <w:r w:rsidRPr="00F332B4">
        <w:rPr>
          <w:rFonts w:ascii="Arial" w:hAnsi="Arial" w:cs="Arial"/>
          <w:sz w:val="20"/>
          <w:szCs w:val="20"/>
          <w:lang w:val="en-US"/>
        </w:rPr>
        <w:t>Tupi</w:t>
      </w:r>
      <w:proofErr w:type="spellEnd"/>
      <w:r w:rsidRPr="00F332B4">
        <w:rPr>
          <w:rFonts w:ascii="Arial" w:hAnsi="Arial" w:cs="Arial"/>
          <w:sz w:val="20"/>
          <w:szCs w:val="20"/>
          <w:lang w:val="en-US"/>
        </w:rPr>
        <w:t xml:space="preserve"> tradition, which over the centuries, had their traditional territory occupied by m</w:t>
      </w:r>
      <w:r w:rsidR="00CD0AAF">
        <w:rPr>
          <w:rFonts w:ascii="Arial" w:hAnsi="Arial" w:cs="Arial"/>
          <w:sz w:val="20"/>
          <w:szCs w:val="20"/>
          <w:lang w:val="en-US"/>
        </w:rPr>
        <w:t xml:space="preserve">ining companies and agricultural and pasture expansion. This population was </w:t>
      </w:r>
      <w:r w:rsidRPr="00F332B4">
        <w:rPr>
          <w:rFonts w:ascii="Arial" w:hAnsi="Arial" w:cs="Arial"/>
          <w:sz w:val="20"/>
          <w:szCs w:val="20"/>
          <w:lang w:val="en-US"/>
        </w:rPr>
        <w:t xml:space="preserve">drastically reduced, remaining isolated and in constant </w:t>
      </w:r>
      <w:r w:rsidR="005D1576" w:rsidRPr="00F332B4">
        <w:rPr>
          <w:rFonts w:ascii="Arial" w:hAnsi="Arial" w:cs="Arial"/>
          <w:sz w:val="20"/>
          <w:szCs w:val="20"/>
          <w:lang w:val="en-US"/>
        </w:rPr>
        <w:t>escape</w:t>
      </w:r>
      <w:r w:rsidR="00F332B4">
        <w:rPr>
          <w:rFonts w:ascii="Arial" w:hAnsi="Arial" w:cs="Arial"/>
          <w:sz w:val="20"/>
          <w:szCs w:val="20"/>
          <w:lang w:val="en-US"/>
        </w:rPr>
        <w:t xml:space="preserve"> though the</w:t>
      </w:r>
      <w:r w:rsidRPr="00F332B4">
        <w:rPr>
          <w:rFonts w:ascii="Arial" w:hAnsi="Arial" w:cs="Arial"/>
          <w:sz w:val="20"/>
          <w:szCs w:val="20"/>
          <w:lang w:val="en-US"/>
        </w:rPr>
        <w:t xml:space="preserve"> region. The</w:t>
      </w:r>
      <w:r w:rsidRPr="00DD6213">
        <w:rPr>
          <w:rFonts w:ascii="Arial" w:hAnsi="Arial" w:cs="Arial"/>
          <w:sz w:val="20"/>
          <w:szCs w:val="20"/>
          <w:lang w:val="en-US"/>
        </w:rPr>
        <w:t xml:space="preserve"> first systematic contact with the national society </w:t>
      </w:r>
      <w:r w:rsidR="00F332B4">
        <w:rPr>
          <w:rFonts w:ascii="Arial" w:hAnsi="Arial" w:cs="Arial"/>
          <w:sz w:val="20"/>
          <w:szCs w:val="20"/>
          <w:lang w:val="en-US"/>
        </w:rPr>
        <w:t>occurred</w:t>
      </w:r>
      <w:r w:rsidRPr="00DD6213">
        <w:rPr>
          <w:rFonts w:ascii="Arial" w:hAnsi="Arial" w:cs="Arial"/>
          <w:sz w:val="20"/>
          <w:szCs w:val="20"/>
          <w:lang w:val="en-US"/>
        </w:rPr>
        <w:t xml:space="preserve"> onl</w:t>
      </w:r>
      <w:r w:rsidR="00CD45C0">
        <w:rPr>
          <w:rFonts w:ascii="Arial" w:hAnsi="Arial" w:cs="Arial"/>
          <w:sz w:val="20"/>
          <w:szCs w:val="20"/>
          <w:lang w:val="en-US"/>
        </w:rPr>
        <w:t>y in 1983, with four individual</w:t>
      </w:r>
      <w:r w:rsidRPr="00DD6213">
        <w:rPr>
          <w:rFonts w:ascii="Arial" w:hAnsi="Arial" w:cs="Arial"/>
          <w:sz w:val="20"/>
          <w:szCs w:val="20"/>
          <w:lang w:val="en-US"/>
        </w:rPr>
        <w:t xml:space="preserve"> survivors. It was in this context that Furnas began the dialog with FUNAI, seeking the protection of </w:t>
      </w:r>
      <w:r w:rsidR="005D1576">
        <w:rPr>
          <w:rFonts w:ascii="Arial" w:hAnsi="Arial" w:cs="Arial"/>
          <w:sz w:val="20"/>
          <w:szCs w:val="20"/>
          <w:lang w:val="en-US"/>
        </w:rPr>
        <w:t xml:space="preserve">the </w:t>
      </w:r>
      <w:proofErr w:type="spellStart"/>
      <w:r w:rsidRPr="00DD6213">
        <w:rPr>
          <w:rFonts w:ascii="Arial" w:hAnsi="Arial" w:cs="Arial"/>
          <w:sz w:val="20"/>
          <w:szCs w:val="20"/>
          <w:lang w:val="en-US"/>
        </w:rPr>
        <w:t>Avá-Canoeiro</w:t>
      </w:r>
      <w:proofErr w:type="spellEnd"/>
      <w:r w:rsidRPr="00DD6213">
        <w:rPr>
          <w:rFonts w:ascii="Arial" w:hAnsi="Arial" w:cs="Arial"/>
          <w:sz w:val="20"/>
          <w:szCs w:val="20"/>
          <w:lang w:val="en-US"/>
        </w:rPr>
        <w:t xml:space="preserve"> and its territory</w:t>
      </w:r>
      <w:r w:rsidR="00CD0AAF">
        <w:rPr>
          <w:rFonts w:ascii="Arial" w:hAnsi="Arial" w:cs="Arial"/>
          <w:sz w:val="20"/>
          <w:szCs w:val="20"/>
          <w:lang w:val="en-US"/>
        </w:rPr>
        <w:t xml:space="preserve">. The main objective was to </w:t>
      </w:r>
      <w:r w:rsidRPr="00DD6213">
        <w:rPr>
          <w:rFonts w:ascii="Arial" w:hAnsi="Arial" w:cs="Arial"/>
          <w:sz w:val="20"/>
          <w:szCs w:val="20"/>
          <w:lang w:val="en-US"/>
        </w:rPr>
        <w:t xml:space="preserve">ensure </w:t>
      </w:r>
      <w:r w:rsidR="00CD0AAF" w:rsidRPr="00DD6213">
        <w:rPr>
          <w:rFonts w:ascii="Arial" w:hAnsi="Arial" w:cs="Arial"/>
          <w:sz w:val="20"/>
          <w:szCs w:val="20"/>
          <w:lang w:val="en-US"/>
        </w:rPr>
        <w:t>s</w:t>
      </w:r>
      <w:r w:rsidR="00CD0AAF">
        <w:rPr>
          <w:rFonts w:ascii="Arial" w:hAnsi="Arial" w:cs="Arial"/>
          <w:sz w:val="20"/>
          <w:szCs w:val="20"/>
          <w:lang w:val="en-US"/>
        </w:rPr>
        <w:t>afe</w:t>
      </w:r>
      <w:r w:rsidR="00CD0AAF" w:rsidRPr="00DD6213">
        <w:rPr>
          <w:rFonts w:ascii="Arial" w:hAnsi="Arial" w:cs="Arial"/>
          <w:sz w:val="20"/>
          <w:szCs w:val="20"/>
          <w:lang w:val="en-US"/>
        </w:rPr>
        <w:t xml:space="preserve"> conditions </w:t>
      </w:r>
      <w:r w:rsidR="00CD0AAF">
        <w:rPr>
          <w:rFonts w:ascii="Arial" w:hAnsi="Arial" w:cs="Arial"/>
          <w:sz w:val="20"/>
          <w:szCs w:val="20"/>
          <w:lang w:val="en-US"/>
        </w:rPr>
        <w:t>for</w:t>
      </w:r>
      <w:r w:rsidRPr="00DD6213">
        <w:rPr>
          <w:rFonts w:ascii="Arial" w:hAnsi="Arial" w:cs="Arial"/>
          <w:sz w:val="20"/>
          <w:szCs w:val="20"/>
          <w:lang w:val="en-US"/>
        </w:rPr>
        <w:t xml:space="preserve"> the small group of recent contact, </w:t>
      </w:r>
      <w:r w:rsidR="00CD0AAF">
        <w:rPr>
          <w:rFonts w:ascii="Arial" w:hAnsi="Arial" w:cs="Arial"/>
          <w:sz w:val="20"/>
          <w:szCs w:val="20"/>
          <w:lang w:val="en-US"/>
        </w:rPr>
        <w:t>who</w:t>
      </w:r>
      <w:r w:rsidRPr="00DD6213">
        <w:rPr>
          <w:rFonts w:ascii="Arial" w:hAnsi="Arial" w:cs="Arial"/>
          <w:sz w:val="20"/>
          <w:szCs w:val="20"/>
          <w:lang w:val="en-US"/>
        </w:rPr>
        <w:t xml:space="preserve"> </w:t>
      </w:r>
      <w:r w:rsidR="00CD0AAF">
        <w:rPr>
          <w:rFonts w:ascii="Arial" w:hAnsi="Arial" w:cs="Arial"/>
          <w:sz w:val="20"/>
          <w:szCs w:val="20"/>
          <w:lang w:val="en-US"/>
        </w:rPr>
        <w:t>could not</w:t>
      </w:r>
      <w:r w:rsidR="00F332B4">
        <w:rPr>
          <w:rFonts w:ascii="Arial" w:hAnsi="Arial" w:cs="Arial"/>
          <w:sz w:val="20"/>
          <w:szCs w:val="20"/>
          <w:lang w:val="en-US"/>
        </w:rPr>
        <w:t xml:space="preserve"> </w:t>
      </w:r>
      <w:r w:rsidRPr="00DD6213">
        <w:rPr>
          <w:rFonts w:ascii="Arial" w:hAnsi="Arial" w:cs="Arial"/>
          <w:sz w:val="20"/>
          <w:szCs w:val="20"/>
          <w:lang w:val="en-US"/>
        </w:rPr>
        <w:t xml:space="preserve">master the codes of </w:t>
      </w:r>
      <w:r w:rsidR="005D1576">
        <w:rPr>
          <w:rFonts w:ascii="Arial" w:hAnsi="Arial" w:cs="Arial"/>
          <w:sz w:val="20"/>
          <w:szCs w:val="20"/>
          <w:lang w:val="en-US"/>
        </w:rPr>
        <w:t xml:space="preserve">the major </w:t>
      </w:r>
      <w:r w:rsidRPr="00DD6213">
        <w:rPr>
          <w:rFonts w:ascii="Arial" w:hAnsi="Arial" w:cs="Arial"/>
          <w:sz w:val="20"/>
          <w:szCs w:val="20"/>
          <w:lang w:val="en-US"/>
        </w:rPr>
        <w:t>society</w:t>
      </w:r>
      <w:r w:rsidR="00CD0AAF">
        <w:rPr>
          <w:rFonts w:ascii="Arial" w:hAnsi="Arial" w:cs="Arial"/>
          <w:sz w:val="20"/>
          <w:szCs w:val="20"/>
          <w:lang w:val="en-US"/>
        </w:rPr>
        <w:t xml:space="preserve">. </w:t>
      </w:r>
      <w:r w:rsidR="00702981">
        <w:rPr>
          <w:rFonts w:ascii="Arial" w:hAnsi="Arial" w:cs="Arial"/>
          <w:sz w:val="20"/>
          <w:szCs w:val="20"/>
          <w:lang w:val="en-US"/>
        </w:rPr>
        <w:t xml:space="preserve">As a result they could </w:t>
      </w:r>
      <w:r w:rsidRPr="00DD6213">
        <w:rPr>
          <w:rFonts w:ascii="Arial" w:hAnsi="Arial" w:cs="Arial"/>
          <w:sz w:val="20"/>
          <w:szCs w:val="20"/>
          <w:lang w:val="en-US"/>
        </w:rPr>
        <w:t>resume their traditional way of life</w:t>
      </w:r>
      <w:r w:rsidR="00702981">
        <w:rPr>
          <w:rFonts w:ascii="Arial" w:hAnsi="Arial" w:cs="Arial"/>
          <w:sz w:val="20"/>
          <w:szCs w:val="20"/>
          <w:lang w:val="en-US"/>
        </w:rPr>
        <w:t xml:space="preserve"> and </w:t>
      </w:r>
      <w:r w:rsidR="00CD0AAF">
        <w:rPr>
          <w:rFonts w:ascii="Arial" w:hAnsi="Arial" w:cs="Arial"/>
          <w:sz w:val="20"/>
          <w:szCs w:val="20"/>
          <w:lang w:val="en-US"/>
        </w:rPr>
        <w:t xml:space="preserve">find conditions for </w:t>
      </w:r>
      <w:r w:rsidR="00702981">
        <w:rPr>
          <w:rFonts w:ascii="Arial" w:hAnsi="Arial" w:cs="Arial"/>
          <w:sz w:val="20"/>
          <w:szCs w:val="20"/>
          <w:lang w:val="en-US"/>
        </w:rPr>
        <w:t xml:space="preserve">a possible </w:t>
      </w:r>
      <w:r w:rsidRPr="00DD6213">
        <w:rPr>
          <w:rFonts w:ascii="Arial" w:hAnsi="Arial" w:cs="Arial"/>
          <w:sz w:val="20"/>
          <w:szCs w:val="20"/>
          <w:lang w:val="en-US"/>
        </w:rPr>
        <w:t>growth of the group. Since then</w:t>
      </w:r>
      <w:r w:rsidR="00CD45C0">
        <w:rPr>
          <w:rFonts w:ascii="Arial" w:hAnsi="Arial" w:cs="Arial"/>
          <w:sz w:val="20"/>
          <w:szCs w:val="20"/>
          <w:lang w:val="en-US"/>
        </w:rPr>
        <w:t>,</w:t>
      </w:r>
      <w:r w:rsidRPr="00DD6213">
        <w:rPr>
          <w:rFonts w:ascii="Arial" w:hAnsi="Arial" w:cs="Arial"/>
          <w:sz w:val="20"/>
          <w:szCs w:val="20"/>
          <w:lang w:val="en-US"/>
        </w:rPr>
        <w:t xml:space="preserve"> </w:t>
      </w:r>
      <w:r w:rsidR="00E5162E">
        <w:rPr>
          <w:rFonts w:ascii="Arial" w:hAnsi="Arial" w:cs="Arial"/>
          <w:sz w:val="20"/>
          <w:szCs w:val="20"/>
          <w:lang w:val="en-US"/>
        </w:rPr>
        <w:lastRenderedPageBreak/>
        <w:t xml:space="preserve">agreements </w:t>
      </w:r>
      <w:r w:rsidRPr="00DD6213">
        <w:rPr>
          <w:rFonts w:ascii="Arial" w:hAnsi="Arial" w:cs="Arial"/>
          <w:sz w:val="20"/>
          <w:szCs w:val="20"/>
          <w:lang w:val="en-US"/>
        </w:rPr>
        <w:t xml:space="preserve">with FUNAI </w:t>
      </w:r>
      <w:r w:rsidR="00E5162E">
        <w:rPr>
          <w:rFonts w:ascii="Arial" w:hAnsi="Arial" w:cs="Arial"/>
          <w:sz w:val="20"/>
          <w:szCs w:val="20"/>
          <w:lang w:val="en-US"/>
        </w:rPr>
        <w:t xml:space="preserve">were adjusted, </w:t>
      </w:r>
      <w:r w:rsidRPr="00DD6213">
        <w:rPr>
          <w:rFonts w:ascii="Arial" w:hAnsi="Arial" w:cs="Arial"/>
          <w:sz w:val="20"/>
          <w:szCs w:val="20"/>
          <w:lang w:val="en-US"/>
        </w:rPr>
        <w:t xml:space="preserve">aiming the sociocultural balance of </w:t>
      </w:r>
      <w:r w:rsidR="00E5162E">
        <w:rPr>
          <w:rFonts w:ascii="Arial" w:hAnsi="Arial" w:cs="Arial"/>
          <w:sz w:val="20"/>
          <w:szCs w:val="20"/>
          <w:lang w:val="en-US"/>
        </w:rPr>
        <w:t>this community, covering Health, Education and M</w:t>
      </w:r>
      <w:r w:rsidRPr="00DD6213">
        <w:rPr>
          <w:rFonts w:ascii="Arial" w:hAnsi="Arial" w:cs="Arial"/>
          <w:sz w:val="20"/>
          <w:szCs w:val="20"/>
          <w:lang w:val="en-US"/>
        </w:rPr>
        <w:t>emory, Surveillance and Territorial Protection, Environment and Etnode</w:t>
      </w:r>
      <w:r w:rsidR="00DD6213">
        <w:rPr>
          <w:rFonts w:ascii="Arial" w:hAnsi="Arial" w:cs="Arial"/>
          <w:sz w:val="20"/>
          <w:szCs w:val="20"/>
          <w:lang w:val="en-US"/>
        </w:rPr>
        <w:t>velopment</w:t>
      </w:r>
      <w:r w:rsidRPr="00DD6213">
        <w:rPr>
          <w:rFonts w:ascii="Arial" w:hAnsi="Arial" w:cs="Arial"/>
          <w:sz w:val="20"/>
          <w:szCs w:val="20"/>
          <w:lang w:val="en-US"/>
        </w:rPr>
        <w:t xml:space="preserve">, Cultural Exchange with other ethnic group of the </w:t>
      </w:r>
      <w:proofErr w:type="spellStart"/>
      <w:r w:rsidR="00E5162E">
        <w:rPr>
          <w:rFonts w:ascii="Arial" w:hAnsi="Arial" w:cs="Arial"/>
          <w:sz w:val="20"/>
          <w:szCs w:val="20"/>
          <w:lang w:val="en-US"/>
        </w:rPr>
        <w:t>T</w:t>
      </w:r>
      <w:r w:rsidRPr="00DD6213">
        <w:rPr>
          <w:rFonts w:ascii="Arial" w:hAnsi="Arial" w:cs="Arial"/>
          <w:sz w:val="20"/>
          <w:szCs w:val="20"/>
          <w:lang w:val="en-US"/>
        </w:rPr>
        <w:t>upi</w:t>
      </w:r>
      <w:proofErr w:type="spellEnd"/>
      <w:r w:rsidR="00E5162E">
        <w:rPr>
          <w:rFonts w:ascii="Arial" w:hAnsi="Arial" w:cs="Arial"/>
          <w:sz w:val="20"/>
          <w:szCs w:val="20"/>
          <w:lang w:val="en-US"/>
        </w:rPr>
        <w:t xml:space="preserve"> ethnicity</w:t>
      </w:r>
      <w:r w:rsidRPr="00DD6213">
        <w:rPr>
          <w:rFonts w:ascii="Arial" w:hAnsi="Arial" w:cs="Arial"/>
          <w:sz w:val="20"/>
          <w:szCs w:val="20"/>
          <w:lang w:val="en-US"/>
        </w:rPr>
        <w:t xml:space="preserve">, in addition to actions of work and maintenance of infrastructures and </w:t>
      </w:r>
      <w:r w:rsidR="00702981">
        <w:rPr>
          <w:rFonts w:ascii="Arial" w:hAnsi="Arial" w:cs="Arial"/>
          <w:sz w:val="20"/>
          <w:szCs w:val="20"/>
          <w:lang w:val="en-US"/>
        </w:rPr>
        <w:t>o</w:t>
      </w:r>
      <w:r w:rsidRPr="00DD6213">
        <w:rPr>
          <w:rFonts w:ascii="Arial" w:hAnsi="Arial" w:cs="Arial"/>
          <w:sz w:val="20"/>
          <w:szCs w:val="20"/>
          <w:lang w:val="en-US"/>
        </w:rPr>
        <w:t xml:space="preserve">perational </w:t>
      </w:r>
      <w:r w:rsidR="00702981">
        <w:rPr>
          <w:rFonts w:ascii="Arial" w:hAnsi="Arial" w:cs="Arial"/>
          <w:sz w:val="20"/>
          <w:szCs w:val="20"/>
          <w:lang w:val="en-US"/>
        </w:rPr>
        <w:t>s</w:t>
      </w:r>
      <w:r w:rsidRPr="00DD6213">
        <w:rPr>
          <w:rFonts w:ascii="Arial" w:hAnsi="Arial" w:cs="Arial"/>
          <w:sz w:val="20"/>
          <w:szCs w:val="20"/>
          <w:lang w:val="en-US"/>
        </w:rPr>
        <w:t>upport. In August 2015</w:t>
      </w:r>
      <w:r w:rsidR="00CD45C0">
        <w:rPr>
          <w:rFonts w:ascii="Arial" w:hAnsi="Arial" w:cs="Arial"/>
          <w:sz w:val="20"/>
          <w:szCs w:val="20"/>
          <w:lang w:val="en-US"/>
        </w:rPr>
        <w:t>,</w:t>
      </w:r>
      <w:r w:rsidRPr="00DD6213">
        <w:rPr>
          <w:rFonts w:ascii="Arial" w:hAnsi="Arial" w:cs="Arial"/>
          <w:sz w:val="20"/>
          <w:szCs w:val="20"/>
          <w:lang w:val="en-US"/>
        </w:rPr>
        <w:t xml:space="preserve"> </w:t>
      </w:r>
      <w:r w:rsidR="00E5162E">
        <w:rPr>
          <w:rFonts w:ascii="Arial" w:hAnsi="Arial" w:cs="Arial"/>
          <w:sz w:val="20"/>
          <w:szCs w:val="20"/>
          <w:lang w:val="en-US"/>
        </w:rPr>
        <w:t>a</w:t>
      </w:r>
      <w:r w:rsidRPr="00DD6213">
        <w:rPr>
          <w:rFonts w:ascii="Arial" w:hAnsi="Arial" w:cs="Arial"/>
          <w:sz w:val="20"/>
          <w:szCs w:val="20"/>
          <w:lang w:val="en-US"/>
        </w:rPr>
        <w:t xml:space="preserve"> new agreement </w:t>
      </w:r>
      <w:r w:rsidR="00E5162E">
        <w:rPr>
          <w:rFonts w:ascii="Arial" w:hAnsi="Arial" w:cs="Arial"/>
          <w:sz w:val="20"/>
          <w:szCs w:val="20"/>
          <w:lang w:val="en-US"/>
        </w:rPr>
        <w:t xml:space="preserve">was signed, </w:t>
      </w:r>
      <w:r w:rsidRPr="00DD6213">
        <w:rPr>
          <w:rFonts w:ascii="Arial" w:hAnsi="Arial" w:cs="Arial"/>
          <w:sz w:val="20"/>
          <w:szCs w:val="20"/>
          <w:lang w:val="en-US"/>
        </w:rPr>
        <w:t xml:space="preserve">giving continuity to the services of monitoring this Indigenous Land. In December, </w:t>
      </w:r>
      <w:r w:rsidR="00E5162E">
        <w:rPr>
          <w:rFonts w:ascii="Arial" w:hAnsi="Arial" w:cs="Arial"/>
          <w:sz w:val="20"/>
          <w:szCs w:val="20"/>
          <w:lang w:val="en-US"/>
        </w:rPr>
        <w:t>a</w:t>
      </w:r>
      <w:r w:rsidR="00524D5F">
        <w:rPr>
          <w:rFonts w:ascii="Arial" w:hAnsi="Arial" w:cs="Arial"/>
          <w:sz w:val="20"/>
          <w:szCs w:val="20"/>
          <w:lang w:val="en-US"/>
        </w:rPr>
        <w:t>n</w:t>
      </w:r>
      <w:r w:rsidRPr="00DD6213">
        <w:rPr>
          <w:rFonts w:ascii="Arial" w:hAnsi="Arial" w:cs="Arial"/>
          <w:sz w:val="20"/>
          <w:szCs w:val="20"/>
          <w:lang w:val="en-US"/>
        </w:rPr>
        <w:t xml:space="preserve"> </w:t>
      </w:r>
      <w:r w:rsidR="00524D5F">
        <w:rPr>
          <w:rFonts w:ascii="Arial" w:hAnsi="Arial" w:cs="Arial"/>
          <w:sz w:val="20"/>
          <w:szCs w:val="20"/>
          <w:lang w:val="en-US"/>
        </w:rPr>
        <w:t xml:space="preserve">area </w:t>
      </w:r>
      <w:r w:rsidR="00524D5F" w:rsidRPr="00DD6213">
        <w:rPr>
          <w:rFonts w:ascii="Arial" w:hAnsi="Arial" w:cs="Arial"/>
          <w:sz w:val="20"/>
          <w:szCs w:val="20"/>
          <w:lang w:val="en-US"/>
        </w:rPr>
        <w:t xml:space="preserve">in </w:t>
      </w:r>
      <w:proofErr w:type="spellStart"/>
      <w:r w:rsidR="00524D5F" w:rsidRPr="00DD6213">
        <w:rPr>
          <w:rFonts w:ascii="Arial" w:hAnsi="Arial" w:cs="Arial"/>
          <w:sz w:val="20"/>
          <w:szCs w:val="20"/>
          <w:lang w:val="en-US"/>
        </w:rPr>
        <w:t>Minaçu</w:t>
      </w:r>
      <w:proofErr w:type="spellEnd"/>
      <w:r w:rsidR="00524D5F" w:rsidRPr="00DD6213">
        <w:rPr>
          <w:rFonts w:ascii="Arial" w:hAnsi="Arial" w:cs="Arial"/>
          <w:sz w:val="20"/>
          <w:szCs w:val="20"/>
          <w:lang w:val="en-US"/>
        </w:rPr>
        <w:t xml:space="preserve"> (GO) </w:t>
      </w:r>
      <w:r w:rsidR="00E5162E">
        <w:rPr>
          <w:rFonts w:ascii="Arial" w:hAnsi="Arial" w:cs="Arial"/>
          <w:sz w:val="20"/>
          <w:szCs w:val="20"/>
          <w:lang w:val="en-US"/>
        </w:rPr>
        <w:t>was donated</w:t>
      </w:r>
      <w:r w:rsidRPr="00DD6213">
        <w:rPr>
          <w:rFonts w:ascii="Arial" w:hAnsi="Arial" w:cs="Arial"/>
          <w:sz w:val="20"/>
          <w:szCs w:val="20"/>
          <w:lang w:val="en-US"/>
        </w:rPr>
        <w:t xml:space="preserve"> for </w:t>
      </w:r>
      <w:r w:rsidR="005E737A">
        <w:rPr>
          <w:rFonts w:ascii="Arial" w:hAnsi="Arial" w:cs="Arial"/>
          <w:sz w:val="20"/>
          <w:szCs w:val="20"/>
          <w:lang w:val="en-US"/>
        </w:rPr>
        <w:t xml:space="preserve">the </w:t>
      </w:r>
      <w:r w:rsidRPr="00DD6213">
        <w:rPr>
          <w:rFonts w:ascii="Arial" w:hAnsi="Arial" w:cs="Arial"/>
          <w:sz w:val="20"/>
          <w:szCs w:val="20"/>
          <w:lang w:val="en-US"/>
        </w:rPr>
        <w:t xml:space="preserve">construction of the </w:t>
      </w:r>
      <w:proofErr w:type="spellStart"/>
      <w:r w:rsidR="005E737A" w:rsidRPr="00DD6213">
        <w:rPr>
          <w:rFonts w:ascii="Arial" w:hAnsi="Arial" w:cs="Arial"/>
          <w:sz w:val="20"/>
          <w:szCs w:val="20"/>
          <w:lang w:val="en-US"/>
        </w:rPr>
        <w:t>Avá-Canoeiro</w:t>
      </w:r>
      <w:proofErr w:type="spellEnd"/>
      <w:r w:rsidR="005E737A" w:rsidRPr="00DD6213">
        <w:rPr>
          <w:rFonts w:ascii="Arial" w:hAnsi="Arial" w:cs="Arial"/>
          <w:sz w:val="20"/>
          <w:szCs w:val="20"/>
          <w:lang w:val="en-US"/>
        </w:rPr>
        <w:t xml:space="preserve"> </w:t>
      </w:r>
      <w:r w:rsidRPr="00DD6213">
        <w:rPr>
          <w:rFonts w:ascii="Arial" w:hAnsi="Arial" w:cs="Arial"/>
          <w:sz w:val="20"/>
          <w:szCs w:val="20"/>
          <w:lang w:val="en-US"/>
        </w:rPr>
        <w:t>Technical and Cultural</w:t>
      </w:r>
      <w:r w:rsidR="003A00E0">
        <w:rPr>
          <w:rFonts w:ascii="Arial" w:hAnsi="Arial" w:cs="Arial"/>
          <w:sz w:val="20"/>
          <w:szCs w:val="20"/>
          <w:lang w:val="en-US"/>
        </w:rPr>
        <w:t xml:space="preserve"> Center</w:t>
      </w:r>
      <w:r w:rsidRPr="00DD6213">
        <w:rPr>
          <w:rFonts w:ascii="Arial" w:hAnsi="Arial" w:cs="Arial"/>
          <w:sz w:val="20"/>
          <w:szCs w:val="20"/>
          <w:lang w:val="en-US"/>
        </w:rPr>
        <w:t xml:space="preserve">. The </w:t>
      </w:r>
      <w:r w:rsidR="003A00E0">
        <w:rPr>
          <w:rFonts w:ascii="Arial" w:hAnsi="Arial" w:cs="Arial"/>
          <w:sz w:val="20"/>
          <w:szCs w:val="20"/>
          <w:lang w:val="en-US"/>
        </w:rPr>
        <w:t xml:space="preserve">areas </w:t>
      </w:r>
      <w:r w:rsidR="00702981">
        <w:rPr>
          <w:rFonts w:ascii="Arial" w:hAnsi="Arial" w:cs="Arial"/>
          <w:sz w:val="20"/>
          <w:szCs w:val="20"/>
          <w:lang w:val="en-US"/>
        </w:rPr>
        <w:t xml:space="preserve">acquired </w:t>
      </w:r>
      <w:r w:rsidRPr="00DD6213">
        <w:rPr>
          <w:rFonts w:ascii="Arial" w:hAnsi="Arial" w:cs="Arial"/>
          <w:sz w:val="20"/>
          <w:szCs w:val="20"/>
          <w:lang w:val="en-US"/>
        </w:rPr>
        <w:t xml:space="preserve">by Furnas for </w:t>
      </w:r>
      <w:r w:rsidR="003A00E0">
        <w:rPr>
          <w:rFonts w:ascii="Arial" w:hAnsi="Arial" w:cs="Arial"/>
          <w:sz w:val="20"/>
          <w:szCs w:val="20"/>
          <w:lang w:val="en-US"/>
        </w:rPr>
        <w:t>replacement of</w:t>
      </w:r>
      <w:r w:rsidRPr="00DD6213">
        <w:rPr>
          <w:rFonts w:ascii="Arial" w:hAnsi="Arial" w:cs="Arial"/>
          <w:sz w:val="20"/>
          <w:szCs w:val="20"/>
          <w:lang w:val="en-US"/>
        </w:rPr>
        <w:t xml:space="preserve"> </w:t>
      </w:r>
      <w:r w:rsidR="003A00E0">
        <w:rPr>
          <w:rFonts w:ascii="Arial" w:hAnsi="Arial" w:cs="Arial"/>
          <w:sz w:val="20"/>
          <w:szCs w:val="20"/>
          <w:lang w:val="en-US"/>
        </w:rPr>
        <w:t xml:space="preserve">the Indigenous Land </w:t>
      </w:r>
      <w:r w:rsidR="00702981">
        <w:rPr>
          <w:rFonts w:ascii="Arial" w:hAnsi="Arial" w:cs="Arial"/>
          <w:sz w:val="20"/>
          <w:szCs w:val="20"/>
          <w:lang w:val="en-US"/>
        </w:rPr>
        <w:t>impacted by the project</w:t>
      </w:r>
      <w:r w:rsidRPr="00DD6213">
        <w:rPr>
          <w:rFonts w:ascii="Arial" w:hAnsi="Arial" w:cs="Arial"/>
          <w:sz w:val="20"/>
          <w:szCs w:val="20"/>
          <w:lang w:val="en-US"/>
        </w:rPr>
        <w:t xml:space="preserve"> are </w:t>
      </w:r>
      <w:r w:rsidR="00702981">
        <w:rPr>
          <w:rFonts w:ascii="Arial" w:hAnsi="Arial" w:cs="Arial"/>
          <w:sz w:val="20"/>
          <w:szCs w:val="20"/>
          <w:lang w:val="en-US"/>
        </w:rPr>
        <w:t>being</w:t>
      </w:r>
      <w:r w:rsidR="003A00E0">
        <w:rPr>
          <w:rFonts w:ascii="Arial" w:hAnsi="Arial" w:cs="Arial"/>
          <w:sz w:val="20"/>
          <w:szCs w:val="20"/>
          <w:lang w:val="en-US"/>
        </w:rPr>
        <w:t xml:space="preserve"> transfer</w:t>
      </w:r>
      <w:r w:rsidR="00702981">
        <w:rPr>
          <w:rFonts w:ascii="Arial" w:hAnsi="Arial" w:cs="Arial"/>
          <w:sz w:val="20"/>
          <w:szCs w:val="20"/>
          <w:lang w:val="en-US"/>
        </w:rPr>
        <w:t>red</w:t>
      </w:r>
      <w:r w:rsidR="003A00E0">
        <w:rPr>
          <w:rFonts w:ascii="Arial" w:hAnsi="Arial" w:cs="Arial"/>
          <w:sz w:val="20"/>
          <w:szCs w:val="20"/>
          <w:lang w:val="en-US"/>
        </w:rPr>
        <w:t xml:space="preserve"> </w:t>
      </w:r>
      <w:r w:rsidRPr="00DD6213">
        <w:rPr>
          <w:rFonts w:ascii="Arial" w:hAnsi="Arial" w:cs="Arial"/>
          <w:sz w:val="20"/>
          <w:szCs w:val="20"/>
          <w:lang w:val="en-US"/>
        </w:rPr>
        <w:t>to FUNAI</w:t>
      </w:r>
      <w:r w:rsidR="009A1616">
        <w:rPr>
          <w:rFonts w:ascii="Arial" w:hAnsi="Arial" w:cs="Arial"/>
          <w:sz w:val="20"/>
          <w:szCs w:val="20"/>
          <w:lang w:val="en-US"/>
        </w:rPr>
        <w:t>. A</w:t>
      </w:r>
      <w:r w:rsidRPr="00DD6213">
        <w:rPr>
          <w:rFonts w:ascii="Arial" w:hAnsi="Arial" w:cs="Arial"/>
          <w:sz w:val="20"/>
          <w:szCs w:val="20"/>
          <w:lang w:val="en-US"/>
        </w:rPr>
        <w:t xml:space="preserve">n </w:t>
      </w:r>
      <w:r w:rsidR="003A00E0">
        <w:rPr>
          <w:rFonts w:ascii="Arial" w:hAnsi="Arial" w:cs="Arial"/>
          <w:sz w:val="20"/>
          <w:szCs w:val="20"/>
          <w:lang w:val="en-US"/>
        </w:rPr>
        <w:t>add</w:t>
      </w:r>
      <w:r w:rsidR="008F0147">
        <w:rPr>
          <w:rFonts w:ascii="Arial" w:hAnsi="Arial" w:cs="Arial"/>
          <w:sz w:val="20"/>
          <w:szCs w:val="20"/>
          <w:lang w:val="en-US"/>
        </w:rPr>
        <w:t>itional agre</w:t>
      </w:r>
      <w:r w:rsidR="003A00E0">
        <w:rPr>
          <w:rFonts w:ascii="Arial" w:hAnsi="Arial" w:cs="Arial"/>
          <w:sz w:val="20"/>
          <w:szCs w:val="20"/>
          <w:lang w:val="en-US"/>
        </w:rPr>
        <w:t>e</w:t>
      </w:r>
      <w:r w:rsidR="008F0147">
        <w:rPr>
          <w:rFonts w:ascii="Arial" w:hAnsi="Arial" w:cs="Arial"/>
          <w:sz w:val="20"/>
          <w:szCs w:val="20"/>
          <w:lang w:val="en-US"/>
        </w:rPr>
        <w:t>ment</w:t>
      </w:r>
      <w:r w:rsidR="003A00E0">
        <w:rPr>
          <w:rFonts w:ascii="Arial" w:hAnsi="Arial" w:cs="Arial"/>
          <w:sz w:val="20"/>
          <w:szCs w:val="20"/>
          <w:lang w:val="en-US"/>
        </w:rPr>
        <w:t xml:space="preserve"> </w:t>
      </w:r>
      <w:r w:rsidR="008F0147">
        <w:rPr>
          <w:rFonts w:ascii="Arial" w:hAnsi="Arial" w:cs="Arial"/>
          <w:sz w:val="20"/>
          <w:szCs w:val="20"/>
          <w:lang w:val="en-US"/>
        </w:rPr>
        <w:t>will be signed</w:t>
      </w:r>
      <w:r w:rsidR="003A00E0">
        <w:rPr>
          <w:rFonts w:ascii="Arial" w:hAnsi="Arial" w:cs="Arial"/>
          <w:sz w:val="20"/>
          <w:szCs w:val="20"/>
          <w:lang w:val="en-US"/>
        </w:rPr>
        <w:t xml:space="preserve"> for </w:t>
      </w:r>
      <w:r w:rsidR="008F0147">
        <w:rPr>
          <w:rFonts w:ascii="Arial" w:hAnsi="Arial" w:cs="Arial"/>
          <w:sz w:val="20"/>
          <w:szCs w:val="20"/>
          <w:lang w:val="en-US"/>
        </w:rPr>
        <w:t xml:space="preserve">the conclusion of </w:t>
      </w:r>
      <w:proofErr w:type="spellStart"/>
      <w:r w:rsidR="008F0147">
        <w:rPr>
          <w:rFonts w:ascii="Arial" w:hAnsi="Arial" w:cs="Arial"/>
          <w:sz w:val="20"/>
          <w:szCs w:val="20"/>
          <w:lang w:val="en-US"/>
        </w:rPr>
        <w:t>Avá-Canoeiro</w:t>
      </w:r>
      <w:proofErr w:type="spellEnd"/>
      <w:r w:rsidR="008F0147" w:rsidRPr="00DD6213">
        <w:rPr>
          <w:rFonts w:ascii="Arial" w:hAnsi="Arial" w:cs="Arial"/>
          <w:sz w:val="20"/>
          <w:szCs w:val="20"/>
          <w:lang w:val="en-US"/>
        </w:rPr>
        <w:t xml:space="preserve"> </w:t>
      </w:r>
      <w:r w:rsidR="008F0147">
        <w:rPr>
          <w:rFonts w:ascii="Arial" w:hAnsi="Arial" w:cs="Arial"/>
          <w:sz w:val="20"/>
          <w:szCs w:val="20"/>
          <w:lang w:val="en-US"/>
        </w:rPr>
        <w:t xml:space="preserve">Program </w:t>
      </w:r>
      <w:r w:rsidR="008F0147" w:rsidRPr="00DD6213">
        <w:rPr>
          <w:rFonts w:ascii="Arial" w:hAnsi="Arial" w:cs="Arial"/>
          <w:sz w:val="20"/>
          <w:szCs w:val="20"/>
          <w:lang w:val="en-US"/>
        </w:rPr>
        <w:t>by FUNAI</w:t>
      </w:r>
      <w:r w:rsidR="003F4C82" w:rsidRPr="00DD6213">
        <w:rPr>
          <w:rFonts w:ascii="Arial" w:hAnsi="Arial" w:cs="Arial"/>
          <w:sz w:val="20"/>
          <w:szCs w:val="20"/>
          <w:lang w:val="en-US"/>
        </w:rPr>
        <w:t xml:space="preserve">. </w:t>
      </w:r>
      <w:r w:rsidR="008F0147">
        <w:rPr>
          <w:rFonts w:ascii="Arial" w:hAnsi="Arial" w:cs="Arial"/>
          <w:sz w:val="20"/>
          <w:szCs w:val="20"/>
          <w:lang w:val="en-US"/>
        </w:rPr>
        <w:t xml:space="preserve">As a result </w:t>
      </w:r>
      <w:r w:rsidR="003F4C82" w:rsidRPr="00DD6213">
        <w:rPr>
          <w:rFonts w:ascii="Arial" w:hAnsi="Arial" w:cs="Arial"/>
          <w:sz w:val="20"/>
          <w:szCs w:val="20"/>
          <w:lang w:val="en-US"/>
        </w:rPr>
        <w:t xml:space="preserve">the </w:t>
      </w:r>
      <w:r w:rsidRPr="00DD6213">
        <w:rPr>
          <w:rFonts w:ascii="Arial" w:hAnsi="Arial" w:cs="Arial"/>
          <w:sz w:val="20"/>
          <w:szCs w:val="20"/>
          <w:lang w:val="en-US"/>
        </w:rPr>
        <w:t xml:space="preserve">effective protection, the growth of this community became viable, and in 2016, </w:t>
      </w:r>
      <w:r w:rsidR="003A00E0">
        <w:rPr>
          <w:rFonts w:ascii="Arial" w:hAnsi="Arial" w:cs="Arial"/>
          <w:sz w:val="20"/>
          <w:szCs w:val="20"/>
          <w:lang w:val="en-US"/>
        </w:rPr>
        <w:t xml:space="preserve">a </w:t>
      </w:r>
      <w:r w:rsidRPr="00DD6213">
        <w:rPr>
          <w:rFonts w:ascii="Arial" w:hAnsi="Arial" w:cs="Arial"/>
          <w:sz w:val="20"/>
          <w:szCs w:val="20"/>
          <w:lang w:val="en-US"/>
        </w:rPr>
        <w:t xml:space="preserve">new member in the </w:t>
      </w:r>
      <w:r w:rsidR="009A1616">
        <w:rPr>
          <w:rFonts w:ascii="Arial" w:hAnsi="Arial" w:cs="Arial"/>
          <w:sz w:val="20"/>
          <w:szCs w:val="20"/>
          <w:lang w:val="en-US"/>
        </w:rPr>
        <w:t>c</w:t>
      </w:r>
      <w:r w:rsidRPr="00DD6213">
        <w:rPr>
          <w:rFonts w:ascii="Arial" w:hAnsi="Arial" w:cs="Arial"/>
          <w:sz w:val="20"/>
          <w:szCs w:val="20"/>
          <w:lang w:val="en-US"/>
        </w:rPr>
        <w:t>ommunity</w:t>
      </w:r>
      <w:r w:rsidR="003A00E0">
        <w:rPr>
          <w:rFonts w:ascii="Arial" w:hAnsi="Arial" w:cs="Arial"/>
          <w:sz w:val="20"/>
          <w:szCs w:val="20"/>
          <w:lang w:val="en-US"/>
        </w:rPr>
        <w:t xml:space="preserve"> was born</w:t>
      </w:r>
      <w:r w:rsidR="009A1616">
        <w:rPr>
          <w:rFonts w:ascii="Arial" w:hAnsi="Arial" w:cs="Arial"/>
          <w:sz w:val="20"/>
          <w:szCs w:val="20"/>
          <w:lang w:val="en-US"/>
        </w:rPr>
        <w:t xml:space="preserve">. </w:t>
      </w:r>
      <w:r w:rsidR="008F0147">
        <w:rPr>
          <w:rFonts w:ascii="Arial" w:hAnsi="Arial" w:cs="Arial"/>
          <w:sz w:val="20"/>
          <w:szCs w:val="20"/>
          <w:lang w:val="en-US"/>
        </w:rPr>
        <w:t xml:space="preserve">Currently, the </w:t>
      </w:r>
      <w:r w:rsidR="008F0147" w:rsidRPr="00DD6213">
        <w:rPr>
          <w:rFonts w:ascii="Arial" w:hAnsi="Arial" w:cs="Arial"/>
          <w:sz w:val="20"/>
          <w:szCs w:val="20"/>
          <w:lang w:val="en-US"/>
        </w:rPr>
        <w:t xml:space="preserve">group </w:t>
      </w:r>
      <w:r w:rsidR="008F0147">
        <w:rPr>
          <w:rFonts w:ascii="Arial" w:hAnsi="Arial" w:cs="Arial"/>
          <w:sz w:val="20"/>
          <w:szCs w:val="20"/>
          <w:lang w:val="en-US"/>
        </w:rPr>
        <w:t xml:space="preserve">is </w:t>
      </w:r>
      <w:r w:rsidR="008F0147" w:rsidRPr="00DD6213">
        <w:rPr>
          <w:rFonts w:ascii="Arial" w:hAnsi="Arial" w:cs="Arial"/>
          <w:sz w:val="20"/>
          <w:szCs w:val="20"/>
          <w:lang w:val="en-US"/>
        </w:rPr>
        <w:t xml:space="preserve">formed </w:t>
      </w:r>
      <w:r w:rsidR="008F0147">
        <w:rPr>
          <w:rFonts w:ascii="Arial" w:hAnsi="Arial" w:cs="Arial"/>
          <w:sz w:val="20"/>
          <w:szCs w:val="20"/>
          <w:lang w:val="en-US"/>
        </w:rPr>
        <w:t>by</w:t>
      </w:r>
      <w:r w:rsidR="008F0147" w:rsidRPr="00DD6213">
        <w:rPr>
          <w:rFonts w:ascii="Arial" w:hAnsi="Arial" w:cs="Arial"/>
          <w:sz w:val="20"/>
          <w:szCs w:val="20"/>
          <w:lang w:val="en-US"/>
        </w:rPr>
        <w:t xml:space="preserve"> two nuclear families</w:t>
      </w:r>
      <w:r w:rsidR="008F0147">
        <w:rPr>
          <w:rFonts w:ascii="Arial" w:hAnsi="Arial" w:cs="Arial"/>
          <w:sz w:val="20"/>
          <w:szCs w:val="20"/>
          <w:lang w:val="en-US"/>
        </w:rPr>
        <w:t>, summing nine people</w:t>
      </w:r>
      <w:r w:rsidRPr="00DD6213">
        <w:rPr>
          <w:rFonts w:ascii="Arial" w:hAnsi="Arial" w:cs="Arial"/>
          <w:sz w:val="20"/>
          <w:szCs w:val="20"/>
          <w:lang w:val="en-US"/>
        </w:rPr>
        <w:t>.</w:t>
      </w:r>
    </w:p>
    <w:p w14:paraId="796BEDDE" w14:textId="2669E5CD" w:rsidR="00EA56D5" w:rsidRDefault="00EA56D5" w:rsidP="00EA56D5">
      <w:pPr>
        <w:autoSpaceDE w:val="0"/>
        <w:autoSpaceDN w:val="0"/>
        <w:adjustRightInd w:val="0"/>
        <w:ind w:left="709"/>
        <w:jc w:val="both"/>
        <w:rPr>
          <w:rFonts w:ascii="Arial" w:hAnsi="Arial" w:cs="Arial"/>
          <w:sz w:val="20"/>
          <w:szCs w:val="20"/>
          <w:lang w:val="en-US"/>
        </w:rPr>
      </w:pPr>
      <w:r w:rsidRPr="00C91C12">
        <w:rPr>
          <w:rFonts w:ascii="Arial" w:hAnsi="Arial" w:cs="Arial"/>
          <w:b/>
          <w:sz w:val="20"/>
          <w:szCs w:val="20"/>
          <w:lang w:val="en-US"/>
        </w:rPr>
        <w:t xml:space="preserve">Guarani </w:t>
      </w:r>
      <w:r w:rsidRPr="00DD6213">
        <w:rPr>
          <w:rFonts w:ascii="Arial" w:hAnsi="Arial" w:cs="Arial"/>
          <w:sz w:val="20"/>
          <w:szCs w:val="20"/>
          <w:lang w:val="en-US"/>
        </w:rPr>
        <w:t>- due to the proximity of T</w:t>
      </w:r>
      <w:r w:rsidR="009A1616">
        <w:rPr>
          <w:rFonts w:ascii="Arial" w:hAnsi="Arial" w:cs="Arial"/>
          <w:sz w:val="20"/>
          <w:szCs w:val="20"/>
          <w:lang w:val="en-US"/>
        </w:rPr>
        <w:t>L</w:t>
      </w:r>
      <w:r w:rsidRPr="00DD6213">
        <w:rPr>
          <w:rFonts w:ascii="Arial" w:hAnsi="Arial" w:cs="Arial"/>
          <w:sz w:val="20"/>
          <w:szCs w:val="20"/>
          <w:lang w:val="en-US"/>
        </w:rPr>
        <w:t xml:space="preserve"> 750 kV </w:t>
      </w:r>
      <w:proofErr w:type="spellStart"/>
      <w:r w:rsidRPr="00DD6213">
        <w:rPr>
          <w:rFonts w:ascii="Arial" w:hAnsi="Arial" w:cs="Arial"/>
          <w:sz w:val="20"/>
          <w:szCs w:val="20"/>
          <w:lang w:val="en-US"/>
        </w:rPr>
        <w:t>Itaberá-Tijuco</w:t>
      </w:r>
      <w:proofErr w:type="spellEnd"/>
      <w:r w:rsidRPr="00DD6213">
        <w:rPr>
          <w:rFonts w:ascii="Arial" w:hAnsi="Arial" w:cs="Arial"/>
          <w:sz w:val="20"/>
          <w:szCs w:val="20"/>
          <w:lang w:val="en-US"/>
        </w:rPr>
        <w:t xml:space="preserve"> </w:t>
      </w:r>
      <w:proofErr w:type="spellStart"/>
      <w:r w:rsidRPr="00DD6213">
        <w:rPr>
          <w:rFonts w:ascii="Arial" w:hAnsi="Arial" w:cs="Arial"/>
          <w:sz w:val="20"/>
          <w:szCs w:val="20"/>
          <w:lang w:val="en-US"/>
        </w:rPr>
        <w:t>Preto</w:t>
      </w:r>
      <w:proofErr w:type="spellEnd"/>
      <w:r w:rsidRPr="00DD6213">
        <w:rPr>
          <w:rFonts w:ascii="Arial" w:hAnsi="Arial" w:cs="Arial"/>
          <w:sz w:val="20"/>
          <w:szCs w:val="20"/>
          <w:lang w:val="en-US"/>
        </w:rPr>
        <w:t xml:space="preserve"> III with two of the three </w:t>
      </w:r>
      <w:r w:rsidR="00A1128B">
        <w:rPr>
          <w:rFonts w:ascii="Arial" w:hAnsi="Arial" w:cs="Arial"/>
          <w:sz w:val="20"/>
          <w:szCs w:val="20"/>
          <w:lang w:val="en-US"/>
        </w:rPr>
        <w:t>Guarani I</w:t>
      </w:r>
      <w:r w:rsidRPr="00DD6213">
        <w:rPr>
          <w:rFonts w:ascii="Arial" w:hAnsi="Arial" w:cs="Arial"/>
          <w:sz w:val="20"/>
          <w:szCs w:val="20"/>
          <w:lang w:val="en-US"/>
        </w:rPr>
        <w:t>ndi</w:t>
      </w:r>
      <w:r w:rsidR="00A1128B">
        <w:rPr>
          <w:rFonts w:ascii="Arial" w:hAnsi="Arial" w:cs="Arial"/>
          <w:sz w:val="20"/>
          <w:szCs w:val="20"/>
          <w:lang w:val="en-US"/>
        </w:rPr>
        <w:t>genous L</w:t>
      </w:r>
      <w:r w:rsidRPr="00DD6213">
        <w:rPr>
          <w:rFonts w:ascii="Arial" w:hAnsi="Arial" w:cs="Arial"/>
          <w:sz w:val="20"/>
          <w:szCs w:val="20"/>
          <w:lang w:val="en-US"/>
        </w:rPr>
        <w:t>ands, located in the municipality o</w:t>
      </w:r>
      <w:r w:rsidR="00A1128B">
        <w:rPr>
          <w:rFonts w:ascii="Arial" w:hAnsi="Arial" w:cs="Arial"/>
          <w:sz w:val="20"/>
          <w:szCs w:val="20"/>
          <w:lang w:val="en-US"/>
        </w:rPr>
        <w:t xml:space="preserve">f São Paulo, Furnas </w:t>
      </w:r>
      <w:r w:rsidR="008F0147">
        <w:rPr>
          <w:rFonts w:ascii="Arial" w:hAnsi="Arial" w:cs="Arial"/>
          <w:sz w:val="20"/>
          <w:szCs w:val="20"/>
          <w:lang w:val="en-US"/>
        </w:rPr>
        <w:t xml:space="preserve">developed </w:t>
      </w:r>
      <w:r w:rsidRPr="00DD6213">
        <w:rPr>
          <w:rFonts w:ascii="Arial" w:hAnsi="Arial" w:cs="Arial"/>
          <w:sz w:val="20"/>
          <w:szCs w:val="20"/>
          <w:lang w:val="en-US"/>
        </w:rPr>
        <w:t>the</w:t>
      </w:r>
      <w:r w:rsidR="00A1128B">
        <w:rPr>
          <w:rFonts w:ascii="Arial" w:hAnsi="Arial" w:cs="Arial"/>
          <w:sz w:val="20"/>
          <w:szCs w:val="20"/>
          <w:lang w:val="en-US"/>
        </w:rPr>
        <w:t xml:space="preserve"> E</w:t>
      </w:r>
      <w:r w:rsidRPr="00DD6213">
        <w:rPr>
          <w:rFonts w:ascii="Arial" w:hAnsi="Arial" w:cs="Arial"/>
          <w:sz w:val="20"/>
          <w:szCs w:val="20"/>
          <w:lang w:val="en-US"/>
        </w:rPr>
        <w:t xml:space="preserve">nvironmental </w:t>
      </w:r>
      <w:r w:rsidR="00A1128B">
        <w:rPr>
          <w:rFonts w:ascii="Arial" w:hAnsi="Arial" w:cs="Arial"/>
          <w:sz w:val="20"/>
          <w:szCs w:val="20"/>
          <w:lang w:val="en-US"/>
        </w:rPr>
        <w:t>R</w:t>
      </w:r>
      <w:r w:rsidRPr="00DD6213">
        <w:rPr>
          <w:rFonts w:ascii="Arial" w:hAnsi="Arial" w:cs="Arial"/>
          <w:sz w:val="20"/>
          <w:szCs w:val="20"/>
          <w:lang w:val="en-US"/>
        </w:rPr>
        <w:t xml:space="preserve">ecovery and </w:t>
      </w:r>
      <w:r w:rsidR="00A1128B">
        <w:rPr>
          <w:rFonts w:ascii="Arial" w:hAnsi="Arial" w:cs="Arial"/>
          <w:sz w:val="20"/>
          <w:szCs w:val="20"/>
          <w:lang w:val="en-US"/>
        </w:rPr>
        <w:t>Subsistence Project</w:t>
      </w:r>
      <w:r w:rsidRPr="00DD6213">
        <w:rPr>
          <w:rFonts w:ascii="Arial" w:hAnsi="Arial" w:cs="Arial"/>
          <w:sz w:val="20"/>
          <w:szCs w:val="20"/>
          <w:lang w:val="en-US"/>
        </w:rPr>
        <w:t xml:space="preserve">. </w:t>
      </w:r>
      <w:r w:rsidR="008F0147">
        <w:rPr>
          <w:rFonts w:ascii="Arial" w:hAnsi="Arial" w:cs="Arial"/>
          <w:sz w:val="20"/>
          <w:szCs w:val="20"/>
          <w:lang w:val="en-US"/>
        </w:rPr>
        <w:t xml:space="preserve">The project was undertaken </w:t>
      </w:r>
      <w:r w:rsidR="008F0147" w:rsidRPr="00DD6213">
        <w:rPr>
          <w:rFonts w:ascii="Arial" w:hAnsi="Arial" w:cs="Arial"/>
          <w:sz w:val="20"/>
          <w:szCs w:val="20"/>
          <w:lang w:val="en-US"/>
        </w:rPr>
        <w:t xml:space="preserve">in three villages </w:t>
      </w:r>
      <w:r w:rsidR="00091271">
        <w:rPr>
          <w:rFonts w:ascii="Arial" w:hAnsi="Arial" w:cs="Arial"/>
          <w:sz w:val="20"/>
          <w:szCs w:val="20"/>
          <w:lang w:val="en-US"/>
        </w:rPr>
        <w:t xml:space="preserve">of </w:t>
      </w:r>
      <w:proofErr w:type="spellStart"/>
      <w:r w:rsidR="00091271" w:rsidRPr="00DD6213">
        <w:rPr>
          <w:rFonts w:ascii="Arial" w:hAnsi="Arial" w:cs="Arial"/>
          <w:sz w:val="20"/>
          <w:szCs w:val="20"/>
          <w:lang w:val="en-US"/>
        </w:rPr>
        <w:t>Barragem</w:t>
      </w:r>
      <w:proofErr w:type="spellEnd"/>
      <w:r w:rsidR="00091271" w:rsidRPr="00DD6213">
        <w:rPr>
          <w:rFonts w:ascii="Arial" w:hAnsi="Arial" w:cs="Arial"/>
          <w:sz w:val="20"/>
          <w:szCs w:val="20"/>
          <w:lang w:val="en-US"/>
        </w:rPr>
        <w:t xml:space="preserve">, </w:t>
      </w:r>
      <w:proofErr w:type="spellStart"/>
      <w:r w:rsidR="00091271" w:rsidRPr="00DD6213">
        <w:rPr>
          <w:rFonts w:ascii="Arial" w:hAnsi="Arial" w:cs="Arial"/>
          <w:sz w:val="20"/>
          <w:szCs w:val="20"/>
          <w:lang w:val="en-US"/>
        </w:rPr>
        <w:t>Krukutu</w:t>
      </w:r>
      <w:proofErr w:type="spellEnd"/>
      <w:r w:rsidR="00091271" w:rsidRPr="00DD6213">
        <w:rPr>
          <w:rFonts w:ascii="Arial" w:hAnsi="Arial" w:cs="Arial"/>
          <w:sz w:val="20"/>
          <w:szCs w:val="20"/>
          <w:lang w:val="en-US"/>
        </w:rPr>
        <w:t xml:space="preserve"> and </w:t>
      </w:r>
      <w:proofErr w:type="spellStart"/>
      <w:r w:rsidR="00091271" w:rsidRPr="00DD6213">
        <w:rPr>
          <w:rFonts w:ascii="Arial" w:hAnsi="Arial" w:cs="Arial"/>
          <w:sz w:val="20"/>
          <w:szCs w:val="20"/>
          <w:lang w:val="en-US"/>
        </w:rPr>
        <w:t>Jaraguá</w:t>
      </w:r>
      <w:proofErr w:type="spellEnd"/>
      <w:r w:rsidR="00091271">
        <w:rPr>
          <w:rFonts w:ascii="Arial" w:hAnsi="Arial" w:cs="Arial"/>
          <w:sz w:val="20"/>
          <w:szCs w:val="20"/>
          <w:lang w:val="en-US"/>
        </w:rPr>
        <w:t xml:space="preserve"> </w:t>
      </w:r>
      <w:r w:rsidR="008F0147" w:rsidRPr="00DD6213">
        <w:rPr>
          <w:rFonts w:ascii="Arial" w:hAnsi="Arial" w:cs="Arial"/>
          <w:sz w:val="20"/>
          <w:szCs w:val="20"/>
          <w:lang w:val="en-US"/>
        </w:rPr>
        <w:t xml:space="preserve">indigenous lands, </w:t>
      </w:r>
      <w:r w:rsidR="008F0147">
        <w:rPr>
          <w:rFonts w:ascii="Arial" w:hAnsi="Arial" w:cs="Arial"/>
          <w:sz w:val="20"/>
          <w:szCs w:val="20"/>
          <w:lang w:val="en-US"/>
        </w:rPr>
        <w:t>from</w:t>
      </w:r>
      <w:r w:rsidR="008F0147" w:rsidRPr="00DD6213">
        <w:rPr>
          <w:rFonts w:ascii="Arial" w:hAnsi="Arial" w:cs="Arial"/>
          <w:sz w:val="20"/>
          <w:szCs w:val="20"/>
          <w:lang w:val="en-US"/>
        </w:rPr>
        <w:t xml:space="preserve"> 2004 to 2009</w:t>
      </w:r>
      <w:r w:rsidR="008F0147">
        <w:rPr>
          <w:rFonts w:ascii="Arial" w:hAnsi="Arial" w:cs="Arial"/>
          <w:sz w:val="20"/>
          <w:szCs w:val="20"/>
          <w:lang w:val="en-US"/>
        </w:rPr>
        <w:t xml:space="preserve">, </w:t>
      </w:r>
      <w:r w:rsidRPr="00DD6213">
        <w:rPr>
          <w:rFonts w:ascii="Arial" w:hAnsi="Arial" w:cs="Arial"/>
          <w:sz w:val="20"/>
          <w:szCs w:val="20"/>
          <w:lang w:val="en-US"/>
        </w:rPr>
        <w:t xml:space="preserve">in partnership with the </w:t>
      </w:r>
      <w:r w:rsidR="00F153E0">
        <w:rPr>
          <w:rFonts w:ascii="Arial" w:hAnsi="Arial" w:cs="Arial"/>
          <w:sz w:val="20"/>
          <w:szCs w:val="20"/>
          <w:lang w:val="en-US"/>
        </w:rPr>
        <w:t xml:space="preserve">Guarani </w:t>
      </w:r>
      <w:r w:rsidRPr="00DD6213">
        <w:rPr>
          <w:rFonts w:ascii="Arial" w:hAnsi="Arial" w:cs="Arial"/>
          <w:sz w:val="20"/>
          <w:szCs w:val="20"/>
          <w:lang w:val="en-US"/>
        </w:rPr>
        <w:t>communities and FU</w:t>
      </w:r>
      <w:r w:rsidR="008F0147">
        <w:rPr>
          <w:rFonts w:ascii="Arial" w:hAnsi="Arial" w:cs="Arial"/>
          <w:sz w:val="20"/>
          <w:szCs w:val="20"/>
          <w:lang w:val="en-US"/>
        </w:rPr>
        <w:t>NAI</w:t>
      </w:r>
      <w:r w:rsidRPr="00DD6213">
        <w:rPr>
          <w:rFonts w:ascii="Arial" w:hAnsi="Arial" w:cs="Arial"/>
          <w:sz w:val="20"/>
          <w:szCs w:val="20"/>
          <w:lang w:val="en-US"/>
        </w:rPr>
        <w:t>. The main objective of the project was to contr</w:t>
      </w:r>
      <w:r w:rsidR="00091271">
        <w:rPr>
          <w:rFonts w:ascii="Arial" w:hAnsi="Arial" w:cs="Arial"/>
          <w:sz w:val="20"/>
          <w:szCs w:val="20"/>
          <w:lang w:val="en-US"/>
        </w:rPr>
        <w:t xml:space="preserve">ibute to the </w:t>
      </w:r>
      <w:r w:rsidR="00524D5F">
        <w:rPr>
          <w:rFonts w:ascii="Arial" w:hAnsi="Arial" w:cs="Arial"/>
          <w:sz w:val="20"/>
          <w:szCs w:val="20"/>
          <w:lang w:val="en-US"/>
        </w:rPr>
        <w:t xml:space="preserve">Guarani </w:t>
      </w:r>
      <w:proofErr w:type="gramStart"/>
      <w:r w:rsidR="00524D5F">
        <w:rPr>
          <w:rFonts w:ascii="Arial" w:hAnsi="Arial" w:cs="Arial"/>
          <w:sz w:val="20"/>
          <w:szCs w:val="20"/>
          <w:lang w:val="en-US"/>
        </w:rPr>
        <w:t>communities</w:t>
      </w:r>
      <w:proofErr w:type="gramEnd"/>
      <w:r w:rsidR="00524D5F">
        <w:rPr>
          <w:rFonts w:ascii="Arial" w:hAnsi="Arial" w:cs="Arial"/>
          <w:sz w:val="20"/>
          <w:szCs w:val="20"/>
          <w:lang w:val="en-US"/>
        </w:rPr>
        <w:t xml:space="preserve"> livelihood</w:t>
      </w:r>
      <w:r w:rsidR="00524D5F" w:rsidRPr="00DD6213">
        <w:rPr>
          <w:rFonts w:ascii="Arial" w:hAnsi="Arial" w:cs="Arial"/>
          <w:sz w:val="20"/>
          <w:szCs w:val="20"/>
          <w:lang w:val="en-US"/>
        </w:rPr>
        <w:t xml:space="preserve"> </w:t>
      </w:r>
      <w:r w:rsidR="00524D5F">
        <w:rPr>
          <w:rFonts w:ascii="Arial" w:hAnsi="Arial" w:cs="Arial"/>
          <w:sz w:val="20"/>
          <w:szCs w:val="20"/>
          <w:lang w:val="en-US"/>
        </w:rPr>
        <w:t>improvement</w:t>
      </w:r>
      <w:r w:rsidRPr="00DD6213">
        <w:rPr>
          <w:rFonts w:ascii="Arial" w:hAnsi="Arial" w:cs="Arial"/>
          <w:sz w:val="20"/>
          <w:szCs w:val="20"/>
          <w:lang w:val="en-US"/>
        </w:rPr>
        <w:t>, deve</w:t>
      </w:r>
      <w:r w:rsidR="00F153E0">
        <w:rPr>
          <w:rFonts w:ascii="Arial" w:hAnsi="Arial" w:cs="Arial"/>
          <w:sz w:val="20"/>
          <w:szCs w:val="20"/>
          <w:lang w:val="en-US"/>
        </w:rPr>
        <w:t xml:space="preserve">loping sustainable agriculture, </w:t>
      </w:r>
      <w:r w:rsidR="00CD709D" w:rsidRPr="00DD6213">
        <w:rPr>
          <w:rFonts w:ascii="Arial" w:hAnsi="Arial" w:cs="Arial"/>
          <w:sz w:val="20"/>
          <w:szCs w:val="20"/>
          <w:lang w:val="en-US"/>
        </w:rPr>
        <w:t>income</w:t>
      </w:r>
      <w:r w:rsidRPr="00DD6213">
        <w:rPr>
          <w:rFonts w:ascii="Arial" w:hAnsi="Arial" w:cs="Arial"/>
          <w:sz w:val="20"/>
          <w:szCs w:val="20"/>
          <w:lang w:val="en-US"/>
        </w:rPr>
        <w:t>-generating projects,</w:t>
      </w:r>
      <w:r w:rsidR="00F153E0">
        <w:rPr>
          <w:rFonts w:ascii="Arial" w:hAnsi="Arial" w:cs="Arial"/>
          <w:sz w:val="20"/>
          <w:szCs w:val="20"/>
          <w:lang w:val="en-US"/>
        </w:rPr>
        <w:t xml:space="preserve"> and also</w:t>
      </w:r>
      <w:r w:rsidRPr="00DD6213">
        <w:rPr>
          <w:rFonts w:ascii="Arial" w:hAnsi="Arial" w:cs="Arial"/>
          <w:sz w:val="20"/>
          <w:szCs w:val="20"/>
          <w:lang w:val="en-US"/>
        </w:rPr>
        <w:t xml:space="preserve"> promoting the recovery of natural resources in the villages</w:t>
      </w:r>
      <w:r w:rsidR="009A1616">
        <w:rPr>
          <w:rFonts w:ascii="Arial" w:hAnsi="Arial" w:cs="Arial"/>
          <w:sz w:val="20"/>
          <w:szCs w:val="20"/>
          <w:lang w:val="en-US"/>
        </w:rPr>
        <w:t>. It</w:t>
      </w:r>
      <w:r w:rsidRPr="00DD6213">
        <w:rPr>
          <w:rFonts w:ascii="Arial" w:hAnsi="Arial" w:cs="Arial"/>
          <w:sz w:val="20"/>
          <w:szCs w:val="20"/>
          <w:lang w:val="en-US"/>
        </w:rPr>
        <w:t xml:space="preserve"> </w:t>
      </w:r>
      <w:r w:rsidR="009A1616">
        <w:rPr>
          <w:rFonts w:ascii="Arial" w:hAnsi="Arial" w:cs="Arial"/>
          <w:sz w:val="20"/>
          <w:szCs w:val="20"/>
          <w:lang w:val="en-US"/>
        </w:rPr>
        <w:t xml:space="preserve">has </w:t>
      </w:r>
      <w:r w:rsidR="00F153E0">
        <w:rPr>
          <w:rFonts w:ascii="Arial" w:hAnsi="Arial" w:cs="Arial"/>
          <w:sz w:val="20"/>
          <w:szCs w:val="20"/>
          <w:lang w:val="en-US"/>
        </w:rPr>
        <w:t>increas</w:t>
      </w:r>
      <w:r w:rsidR="009A1616">
        <w:rPr>
          <w:rFonts w:ascii="Arial" w:hAnsi="Arial" w:cs="Arial"/>
          <w:sz w:val="20"/>
          <w:szCs w:val="20"/>
          <w:lang w:val="en-US"/>
        </w:rPr>
        <w:t>ed</w:t>
      </w:r>
      <w:r w:rsidRPr="00DD6213">
        <w:rPr>
          <w:rFonts w:ascii="Arial" w:hAnsi="Arial" w:cs="Arial"/>
          <w:sz w:val="20"/>
          <w:szCs w:val="20"/>
          <w:lang w:val="en-US"/>
        </w:rPr>
        <w:t xml:space="preserve"> loc</w:t>
      </w:r>
      <w:r w:rsidR="00C91C12">
        <w:rPr>
          <w:rFonts w:ascii="Arial" w:hAnsi="Arial" w:cs="Arial"/>
          <w:sz w:val="20"/>
          <w:szCs w:val="20"/>
          <w:lang w:val="en-US"/>
        </w:rPr>
        <w:t>al biodiversity and</w:t>
      </w:r>
      <w:r w:rsidRPr="00DD6213">
        <w:rPr>
          <w:rFonts w:ascii="Arial" w:hAnsi="Arial" w:cs="Arial"/>
          <w:sz w:val="20"/>
          <w:szCs w:val="20"/>
          <w:lang w:val="en-US"/>
        </w:rPr>
        <w:t xml:space="preserve"> socio</w:t>
      </w:r>
      <w:r w:rsidR="00E73F37">
        <w:rPr>
          <w:rFonts w:ascii="Arial" w:hAnsi="Arial" w:cs="Arial"/>
          <w:sz w:val="20"/>
          <w:szCs w:val="20"/>
          <w:lang w:val="en-US"/>
        </w:rPr>
        <w:t xml:space="preserve"> </w:t>
      </w:r>
      <w:r w:rsidRPr="00DD6213">
        <w:rPr>
          <w:rFonts w:ascii="Arial" w:hAnsi="Arial" w:cs="Arial"/>
          <w:sz w:val="20"/>
          <w:szCs w:val="20"/>
          <w:lang w:val="en-US"/>
        </w:rPr>
        <w:t>economic and socio</w:t>
      </w:r>
      <w:r w:rsidR="00E73F37">
        <w:rPr>
          <w:rFonts w:ascii="Arial" w:hAnsi="Arial" w:cs="Arial"/>
          <w:sz w:val="20"/>
          <w:szCs w:val="20"/>
          <w:lang w:val="en-US"/>
        </w:rPr>
        <w:t xml:space="preserve"> </w:t>
      </w:r>
      <w:r w:rsidRPr="00DD6213">
        <w:rPr>
          <w:rFonts w:ascii="Arial" w:hAnsi="Arial" w:cs="Arial"/>
          <w:sz w:val="20"/>
          <w:szCs w:val="20"/>
          <w:lang w:val="en-US"/>
        </w:rPr>
        <w:t>environmental</w:t>
      </w:r>
      <w:r w:rsidR="00C91C12">
        <w:rPr>
          <w:rFonts w:ascii="Arial" w:hAnsi="Arial" w:cs="Arial"/>
          <w:sz w:val="20"/>
          <w:szCs w:val="20"/>
          <w:lang w:val="en-US"/>
        </w:rPr>
        <w:t xml:space="preserve"> scientific researches</w:t>
      </w:r>
      <w:r w:rsidR="00F153E0">
        <w:rPr>
          <w:rFonts w:ascii="Arial" w:hAnsi="Arial" w:cs="Arial"/>
          <w:sz w:val="20"/>
          <w:szCs w:val="20"/>
          <w:lang w:val="en-US"/>
        </w:rPr>
        <w:t>, in order</w:t>
      </w:r>
      <w:r w:rsidRPr="00DD6213">
        <w:rPr>
          <w:rFonts w:ascii="Arial" w:hAnsi="Arial" w:cs="Arial"/>
          <w:sz w:val="20"/>
          <w:szCs w:val="20"/>
          <w:lang w:val="en-US"/>
        </w:rPr>
        <w:t xml:space="preserve"> to assist the local leaders</w:t>
      </w:r>
      <w:r w:rsidR="003F4258">
        <w:rPr>
          <w:rFonts w:ascii="Arial" w:hAnsi="Arial" w:cs="Arial"/>
          <w:sz w:val="20"/>
          <w:szCs w:val="20"/>
          <w:lang w:val="en-US"/>
        </w:rPr>
        <w:t xml:space="preserve"> to define public policies. N</w:t>
      </w:r>
      <w:r w:rsidRPr="00DD6213">
        <w:rPr>
          <w:rFonts w:ascii="Arial" w:hAnsi="Arial" w:cs="Arial"/>
          <w:sz w:val="20"/>
          <w:szCs w:val="20"/>
          <w:lang w:val="en-US"/>
        </w:rPr>
        <w:t xml:space="preserve">atural resources in these villages were scarce, hindering the maintenance of </w:t>
      </w:r>
      <w:r w:rsidR="00091271">
        <w:rPr>
          <w:rFonts w:ascii="Arial" w:hAnsi="Arial" w:cs="Arial"/>
          <w:sz w:val="20"/>
          <w:szCs w:val="20"/>
          <w:lang w:val="en-US"/>
        </w:rPr>
        <w:t xml:space="preserve">cultural </w:t>
      </w:r>
      <w:r w:rsidRPr="00DD6213">
        <w:rPr>
          <w:rFonts w:ascii="Arial" w:hAnsi="Arial" w:cs="Arial"/>
          <w:sz w:val="20"/>
          <w:szCs w:val="20"/>
          <w:lang w:val="en-US"/>
        </w:rPr>
        <w:t>values</w:t>
      </w:r>
      <w:r w:rsidR="00091271">
        <w:rPr>
          <w:rFonts w:ascii="Arial" w:hAnsi="Arial" w:cs="Arial"/>
          <w:sz w:val="20"/>
          <w:szCs w:val="20"/>
          <w:lang w:val="en-US"/>
        </w:rPr>
        <w:t xml:space="preserve"> </w:t>
      </w:r>
      <w:r w:rsidRPr="00DD6213">
        <w:rPr>
          <w:rFonts w:ascii="Arial" w:hAnsi="Arial" w:cs="Arial"/>
          <w:sz w:val="20"/>
          <w:szCs w:val="20"/>
          <w:lang w:val="en-US"/>
        </w:rPr>
        <w:t xml:space="preserve">and the local biodiversity. The traditional agriculture </w:t>
      </w:r>
      <w:r w:rsidR="003F4258">
        <w:rPr>
          <w:rFonts w:ascii="Arial" w:hAnsi="Arial" w:cs="Arial"/>
          <w:sz w:val="20"/>
          <w:szCs w:val="20"/>
          <w:lang w:val="en-US"/>
        </w:rPr>
        <w:t xml:space="preserve">of </w:t>
      </w:r>
      <w:r w:rsidRPr="00DD6213">
        <w:rPr>
          <w:rFonts w:ascii="Arial" w:hAnsi="Arial" w:cs="Arial"/>
          <w:sz w:val="20"/>
          <w:szCs w:val="20"/>
          <w:lang w:val="en-US"/>
        </w:rPr>
        <w:t xml:space="preserve">that ethnicity was itinerant, a practice that promoted the conservation and preservation of </w:t>
      </w:r>
      <w:r w:rsidR="005E2174">
        <w:rPr>
          <w:rFonts w:ascii="Arial" w:hAnsi="Arial" w:cs="Arial"/>
          <w:sz w:val="20"/>
          <w:szCs w:val="20"/>
          <w:lang w:val="en-US"/>
        </w:rPr>
        <w:t xml:space="preserve">the soil </w:t>
      </w:r>
      <w:r w:rsidRPr="00DD6213">
        <w:rPr>
          <w:rFonts w:ascii="Arial" w:hAnsi="Arial" w:cs="Arial"/>
          <w:sz w:val="20"/>
          <w:szCs w:val="20"/>
          <w:lang w:val="en-US"/>
        </w:rPr>
        <w:t>biodiversity and fertility. As a result of the project, there was a progress</w:t>
      </w:r>
      <w:r w:rsidR="00091271">
        <w:rPr>
          <w:rFonts w:ascii="Arial" w:hAnsi="Arial" w:cs="Arial"/>
          <w:sz w:val="20"/>
          <w:szCs w:val="20"/>
          <w:lang w:val="en-US"/>
        </w:rPr>
        <w:t>ive engagement</w:t>
      </w:r>
      <w:r w:rsidRPr="00DD6213">
        <w:rPr>
          <w:rFonts w:ascii="Arial" w:hAnsi="Arial" w:cs="Arial"/>
          <w:sz w:val="20"/>
          <w:szCs w:val="20"/>
          <w:lang w:val="en-US"/>
        </w:rPr>
        <w:t xml:space="preserve"> of families and a general </w:t>
      </w:r>
      <w:r w:rsidR="00091271">
        <w:rPr>
          <w:rFonts w:ascii="Arial" w:hAnsi="Arial" w:cs="Arial"/>
          <w:sz w:val="20"/>
          <w:szCs w:val="20"/>
          <w:lang w:val="en-US"/>
        </w:rPr>
        <w:t>positive perception</w:t>
      </w:r>
      <w:r w:rsidRPr="00DD6213">
        <w:rPr>
          <w:rFonts w:ascii="Arial" w:hAnsi="Arial" w:cs="Arial"/>
          <w:sz w:val="20"/>
          <w:szCs w:val="20"/>
          <w:lang w:val="en-US"/>
        </w:rPr>
        <w:t xml:space="preserve"> </w:t>
      </w:r>
      <w:r w:rsidR="00091271">
        <w:rPr>
          <w:rFonts w:ascii="Arial" w:hAnsi="Arial" w:cs="Arial"/>
          <w:sz w:val="20"/>
          <w:szCs w:val="20"/>
          <w:lang w:val="en-US"/>
        </w:rPr>
        <w:t>among</w:t>
      </w:r>
      <w:r w:rsidRPr="00DD6213">
        <w:rPr>
          <w:rFonts w:ascii="Arial" w:hAnsi="Arial" w:cs="Arial"/>
          <w:sz w:val="20"/>
          <w:szCs w:val="20"/>
          <w:lang w:val="en-US"/>
        </w:rPr>
        <w:t xml:space="preserve"> the </w:t>
      </w:r>
      <w:r w:rsidR="00C9334A">
        <w:rPr>
          <w:rFonts w:ascii="Arial" w:hAnsi="Arial" w:cs="Arial"/>
          <w:sz w:val="20"/>
          <w:szCs w:val="20"/>
          <w:lang w:val="en-US"/>
        </w:rPr>
        <w:t>Guarani Communities</w:t>
      </w:r>
      <w:r w:rsidRPr="00DD6213">
        <w:rPr>
          <w:rFonts w:ascii="Arial" w:hAnsi="Arial" w:cs="Arial"/>
          <w:sz w:val="20"/>
          <w:szCs w:val="20"/>
          <w:lang w:val="en-US"/>
        </w:rPr>
        <w:t>. The experience c</w:t>
      </w:r>
      <w:r w:rsidR="00524D5F">
        <w:rPr>
          <w:rFonts w:ascii="Arial" w:hAnsi="Arial" w:cs="Arial"/>
          <w:sz w:val="20"/>
          <w:szCs w:val="20"/>
          <w:lang w:val="en-US"/>
        </w:rPr>
        <w:t>ould</w:t>
      </w:r>
      <w:r w:rsidRPr="00DD6213">
        <w:rPr>
          <w:rFonts w:ascii="Arial" w:hAnsi="Arial" w:cs="Arial"/>
          <w:sz w:val="20"/>
          <w:szCs w:val="20"/>
          <w:lang w:val="en-US"/>
        </w:rPr>
        <w:t xml:space="preserve"> b</w:t>
      </w:r>
      <w:r w:rsidR="00091271">
        <w:rPr>
          <w:rFonts w:ascii="Arial" w:hAnsi="Arial" w:cs="Arial"/>
          <w:sz w:val="20"/>
          <w:szCs w:val="20"/>
          <w:lang w:val="en-US"/>
        </w:rPr>
        <w:t xml:space="preserve">e replicated in other villages due to </w:t>
      </w:r>
      <w:r w:rsidRPr="00DD6213">
        <w:rPr>
          <w:rFonts w:ascii="Arial" w:hAnsi="Arial" w:cs="Arial"/>
          <w:sz w:val="20"/>
          <w:szCs w:val="20"/>
          <w:lang w:val="en-US"/>
        </w:rPr>
        <w:t xml:space="preserve">the good results </w:t>
      </w:r>
      <w:r w:rsidR="00091271">
        <w:rPr>
          <w:rFonts w:ascii="Arial" w:hAnsi="Arial" w:cs="Arial"/>
          <w:sz w:val="20"/>
          <w:szCs w:val="20"/>
          <w:lang w:val="en-US"/>
        </w:rPr>
        <w:t>achiev</w:t>
      </w:r>
      <w:r w:rsidRPr="00DD6213">
        <w:rPr>
          <w:rFonts w:ascii="Arial" w:hAnsi="Arial" w:cs="Arial"/>
          <w:sz w:val="20"/>
          <w:szCs w:val="20"/>
          <w:lang w:val="en-US"/>
        </w:rPr>
        <w:t>ed. Th</w:t>
      </w:r>
      <w:r w:rsidR="00091271">
        <w:rPr>
          <w:rFonts w:ascii="Arial" w:hAnsi="Arial" w:cs="Arial"/>
          <w:sz w:val="20"/>
          <w:szCs w:val="20"/>
          <w:lang w:val="en-US"/>
        </w:rPr>
        <w:t>is</w:t>
      </w:r>
      <w:r w:rsidRPr="00DD6213">
        <w:rPr>
          <w:rFonts w:ascii="Arial" w:hAnsi="Arial" w:cs="Arial"/>
          <w:sz w:val="20"/>
          <w:szCs w:val="20"/>
          <w:lang w:val="en-US"/>
        </w:rPr>
        <w:t xml:space="preserve"> project </w:t>
      </w:r>
      <w:r w:rsidR="00091271">
        <w:rPr>
          <w:rFonts w:ascii="Arial" w:hAnsi="Arial" w:cs="Arial"/>
          <w:sz w:val="20"/>
          <w:szCs w:val="20"/>
          <w:lang w:val="en-US"/>
        </w:rPr>
        <w:t>w</w:t>
      </w:r>
      <w:r w:rsidRPr="00DD6213">
        <w:rPr>
          <w:rFonts w:ascii="Arial" w:hAnsi="Arial" w:cs="Arial"/>
          <w:sz w:val="20"/>
          <w:szCs w:val="20"/>
          <w:lang w:val="en-US"/>
        </w:rPr>
        <w:t xml:space="preserve">as </w:t>
      </w:r>
      <w:r w:rsidR="00091271">
        <w:rPr>
          <w:rFonts w:ascii="Arial" w:hAnsi="Arial" w:cs="Arial"/>
          <w:sz w:val="20"/>
          <w:szCs w:val="20"/>
          <w:lang w:val="en-US"/>
        </w:rPr>
        <w:t xml:space="preserve">recognized winning </w:t>
      </w:r>
      <w:r w:rsidRPr="00DD6213">
        <w:rPr>
          <w:rFonts w:ascii="Arial" w:hAnsi="Arial" w:cs="Arial"/>
          <w:sz w:val="20"/>
          <w:szCs w:val="20"/>
          <w:lang w:val="en-US"/>
        </w:rPr>
        <w:t>two awards: in 2008, the 4th edition of t</w:t>
      </w:r>
      <w:r w:rsidR="00D569B3">
        <w:rPr>
          <w:rFonts w:ascii="Arial" w:hAnsi="Arial" w:cs="Arial"/>
          <w:sz w:val="20"/>
          <w:szCs w:val="20"/>
          <w:lang w:val="en-US"/>
        </w:rPr>
        <w:t xml:space="preserve">he Award Mogi News/Chevrolet </w:t>
      </w:r>
      <w:r w:rsidR="00D569B3" w:rsidRPr="00DD6213">
        <w:rPr>
          <w:rFonts w:ascii="Arial" w:hAnsi="Arial" w:cs="Arial"/>
          <w:sz w:val="20"/>
          <w:szCs w:val="20"/>
          <w:lang w:val="en-US"/>
        </w:rPr>
        <w:t xml:space="preserve">Alto </w:t>
      </w:r>
      <w:proofErr w:type="spellStart"/>
      <w:r w:rsidR="00D569B3" w:rsidRPr="00DD6213">
        <w:rPr>
          <w:rFonts w:ascii="Arial" w:hAnsi="Arial" w:cs="Arial"/>
          <w:sz w:val="20"/>
          <w:szCs w:val="20"/>
          <w:lang w:val="en-US"/>
        </w:rPr>
        <w:t>Tietê</w:t>
      </w:r>
      <w:proofErr w:type="spellEnd"/>
      <w:r w:rsidR="00D569B3" w:rsidRPr="00DD6213">
        <w:rPr>
          <w:rFonts w:ascii="Arial" w:hAnsi="Arial" w:cs="Arial"/>
          <w:sz w:val="20"/>
          <w:szCs w:val="20"/>
          <w:lang w:val="en-US"/>
        </w:rPr>
        <w:t xml:space="preserve"> </w:t>
      </w:r>
      <w:r w:rsidRPr="00DD6213">
        <w:rPr>
          <w:rFonts w:ascii="Arial" w:hAnsi="Arial" w:cs="Arial"/>
          <w:sz w:val="20"/>
          <w:szCs w:val="20"/>
          <w:lang w:val="en-US"/>
        </w:rPr>
        <w:t>Co</w:t>
      </w:r>
      <w:r w:rsidR="00D569B3">
        <w:rPr>
          <w:rFonts w:ascii="Arial" w:hAnsi="Arial" w:cs="Arial"/>
          <w:sz w:val="20"/>
          <w:szCs w:val="20"/>
          <w:lang w:val="en-US"/>
        </w:rPr>
        <w:t>rporate Social Responsibility</w:t>
      </w:r>
      <w:r w:rsidRPr="00DD6213">
        <w:rPr>
          <w:rFonts w:ascii="Arial" w:hAnsi="Arial" w:cs="Arial"/>
          <w:sz w:val="20"/>
          <w:szCs w:val="20"/>
          <w:lang w:val="en-US"/>
        </w:rPr>
        <w:t xml:space="preserve">, and in 2009, at the 10th edition of the </w:t>
      </w:r>
      <w:r w:rsidR="00D569B3" w:rsidRPr="00DD6213">
        <w:rPr>
          <w:rFonts w:ascii="Arial" w:hAnsi="Arial" w:cs="Arial"/>
          <w:sz w:val="20"/>
          <w:szCs w:val="20"/>
          <w:lang w:val="en-US"/>
        </w:rPr>
        <w:t xml:space="preserve">Von </w:t>
      </w:r>
      <w:proofErr w:type="spellStart"/>
      <w:r w:rsidR="00D569B3" w:rsidRPr="00DD6213">
        <w:rPr>
          <w:rFonts w:ascii="Arial" w:hAnsi="Arial" w:cs="Arial"/>
          <w:sz w:val="20"/>
          <w:szCs w:val="20"/>
          <w:lang w:val="en-US"/>
        </w:rPr>
        <w:t>Martius</w:t>
      </w:r>
      <w:proofErr w:type="spellEnd"/>
      <w:r w:rsidR="00D569B3" w:rsidRPr="00DD6213">
        <w:rPr>
          <w:rFonts w:ascii="Arial" w:hAnsi="Arial" w:cs="Arial"/>
          <w:sz w:val="20"/>
          <w:szCs w:val="20"/>
          <w:lang w:val="en-US"/>
        </w:rPr>
        <w:t xml:space="preserve"> of </w:t>
      </w:r>
      <w:r w:rsidR="00D569B3">
        <w:rPr>
          <w:rFonts w:ascii="Arial" w:hAnsi="Arial" w:cs="Arial"/>
          <w:sz w:val="20"/>
          <w:szCs w:val="20"/>
          <w:lang w:val="en-US"/>
        </w:rPr>
        <w:t>S</w:t>
      </w:r>
      <w:r w:rsidR="00D569B3" w:rsidRPr="00DD6213">
        <w:rPr>
          <w:rFonts w:ascii="Arial" w:hAnsi="Arial" w:cs="Arial"/>
          <w:sz w:val="20"/>
          <w:szCs w:val="20"/>
          <w:lang w:val="en-US"/>
        </w:rPr>
        <w:t xml:space="preserve">ustainability </w:t>
      </w:r>
      <w:r w:rsidRPr="00DD6213">
        <w:rPr>
          <w:rFonts w:ascii="Arial" w:hAnsi="Arial" w:cs="Arial"/>
          <w:sz w:val="20"/>
          <w:szCs w:val="20"/>
          <w:lang w:val="en-US"/>
        </w:rPr>
        <w:t>Award</w:t>
      </w:r>
      <w:r w:rsidR="00D569B3">
        <w:rPr>
          <w:rFonts w:ascii="Arial" w:hAnsi="Arial" w:cs="Arial"/>
          <w:sz w:val="20"/>
          <w:szCs w:val="20"/>
          <w:lang w:val="en-US"/>
        </w:rPr>
        <w:t>,</w:t>
      </w:r>
      <w:r w:rsidRPr="00DD6213">
        <w:rPr>
          <w:rFonts w:ascii="Arial" w:hAnsi="Arial" w:cs="Arial"/>
          <w:sz w:val="20"/>
          <w:szCs w:val="20"/>
          <w:lang w:val="en-US"/>
        </w:rPr>
        <w:t xml:space="preserve"> </w:t>
      </w:r>
      <w:r w:rsidR="00D569B3">
        <w:rPr>
          <w:rFonts w:ascii="Arial" w:hAnsi="Arial" w:cs="Arial"/>
          <w:sz w:val="20"/>
          <w:szCs w:val="20"/>
          <w:lang w:val="en-US"/>
        </w:rPr>
        <w:t>from</w:t>
      </w:r>
      <w:r w:rsidRPr="00DD6213">
        <w:rPr>
          <w:rFonts w:ascii="Arial" w:hAnsi="Arial" w:cs="Arial"/>
          <w:sz w:val="20"/>
          <w:szCs w:val="20"/>
          <w:lang w:val="en-US"/>
        </w:rPr>
        <w:t xml:space="preserve"> the Brazil-Germany Chamber of Commerce and Industry.</w:t>
      </w:r>
    </w:p>
    <w:p w14:paraId="0A34067E" w14:textId="77777777" w:rsidR="0076455B" w:rsidRDefault="0076455B" w:rsidP="00EA56D5">
      <w:pPr>
        <w:autoSpaceDE w:val="0"/>
        <w:autoSpaceDN w:val="0"/>
        <w:adjustRightInd w:val="0"/>
        <w:ind w:left="709"/>
        <w:jc w:val="both"/>
        <w:rPr>
          <w:rFonts w:ascii="Arial" w:hAnsi="Arial" w:cs="Arial"/>
          <w:sz w:val="20"/>
          <w:szCs w:val="20"/>
          <w:lang w:val="en-US"/>
        </w:rPr>
      </w:pPr>
    </w:p>
    <w:p w14:paraId="0DD41ED1" w14:textId="00002416" w:rsidR="0076455B" w:rsidRPr="00A951E8" w:rsidRDefault="0076455B" w:rsidP="0076455B">
      <w:pPr>
        <w:pStyle w:val="PargrafodaLista"/>
        <w:numPr>
          <w:ilvl w:val="0"/>
          <w:numId w:val="27"/>
        </w:numPr>
        <w:tabs>
          <w:tab w:val="left" w:pos="2805"/>
        </w:tabs>
        <w:rPr>
          <w:rFonts w:asciiTheme="minorBidi" w:hAnsiTheme="minorBidi"/>
          <w:b/>
          <w:bCs/>
          <w:sz w:val="20"/>
          <w:szCs w:val="20"/>
        </w:rPr>
      </w:pPr>
      <w:r w:rsidRPr="00A951E8">
        <w:rPr>
          <w:rFonts w:asciiTheme="minorBidi" w:hAnsiTheme="minorBidi"/>
          <w:b/>
          <w:sz w:val="20"/>
          <w:szCs w:val="20"/>
        </w:rPr>
        <w:t>What is your company’s process for obtaining and evaluating free, prior &amp; informed consent?</w:t>
      </w:r>
    </w:p>
    <w:p w14:paraId="30402091" w14:textId="1A390CCF" w:rsidR="00EA56D5" w:rsidRPr="00956B28" w:rsidRDefault="005D4FB6" w:rsidP="00EA56D5">
      <w:pPr>
        <w:autoSpaceDE w:val="0"/>
        <w:autoSpaceDN w:val="0"/>
        <w:adjustRightInd w:val="0"/>
        <w:ind w:left="709"/>
        <w:jc w:val="both"/>
        <w:rPr>
          <w:rFonts w:ascii="Arial" w:hAnsi="Arial" w:cs="Arial"/>
          <w:sz w:val="20"/>
          <w:szCs w:val="20"/>
          <w:lang w:val="en-US"/>
        </w:rPr>
      </w:pPr>
      <w:r>
        <w:rPr>
          <w:rFonts w:ascii="Arial" w:hAnsi="Arial" w:cs="Arial"/>
          <w:sz w:val="20"/>
          <w:szCs w:val="20"/>
          <w:lang w:val="en-US"/>
        </w:rPr>
        <w:t xml:space="preserve">Considering </w:t>
      </w:r>
      <w:r w:rsidR="00EA56D5" w:rsidRPr="00956B28">
        <w:rPr>
          <w:rFonts w:ascii="Arial" w:hAnsi="Arial" w:cs="Arial"/>
          <w:sz w:val="20"/>
          <w:szCs w:val="20"/>
          <w:lang w:val="en-US"/>
        </w:rPr>
        <w:t>that the consultation</w:t>
      </w:r>
      <w:r>
        <w:rPr>
          <w:rFonts w:ascii="Arial" w:hAnsi="Arial" w:cs="Arial"/>
          <w:sz w:val="20"/>
          <w:szCs w:val="20"/>
          <w:lang w:val="en-US"/>
        </w:rPr>
        <w:t xml:space="preserve"> </w:t>
      </w:r>
      <w:r w:rsidR="00EA56D5" w:rsidRPr="00956B28">
        <w:rPr>
          <w:rFonts w:ascii="Arial" w:hAnsi="Arial" w:cs="Arial"/>
          <w:sz w:val="20"/>
          <w:szCs w:val="20"/>
          <w:lang w:val="en-US"/>
        </w:rPr>
        <w:t>process,</w:t>
      </w:r>
      <w:r>
        <w:rPr>
          <w:rFonts w:ascii="Arial" w:hAnsi="Arial" w:cs="Arial"/>
          <w:sz w:val="20"/>
          <w:szCs w:val="20"/>
          <w:lang w:val="en-US"/>
        </w:rPr>
        <w:t xml:space="preserve"> and the free, prior and</w:t>
      </w:r>
      <w:r w:rsidR="00EA56D5" w:rsidRPr="00956B28">
        <w:rPr>
          <w:rFonts w:ascii="Arial" w:hAnsi="Arial" w:cs="Arial"/>
          <w:sz w:val="20"/>
          <w:szCs w:val="20"/>
          <w:lang w:val="en-US"/>
        </w:rPr>
        <w:t xml:space="preserve"> informed consent is not </w:t>
      </w:r>
      <w:r w:rsidR="00524D5F" w:rsidRPr="00956B28">
        <w:rPr>
          <w:rFonts w:ascii="Arial" w:hAnsi="Arial" w:cs="Arial"/>
          <w:sz w:val="20"/>
          <w:szCs w:val="20"/>
          <w:lang w:val="en-US"/>
        </w:rPr>
        <w:t>regulated in Brazil</w:t>
      </w:r>
      <w:r w:rsidR="00524D5F" w:rsidRPr="00956B28">
        <w:rPr>
          <w:rFonts w:ascii="Arial" w:hAnsi="Arial" w:cs="Arial"/>
          <w:sz w:val="20"/>
          <w:szCs w:val="20"/>
          <w:lang w:val="en-US"/>
        </w:rPr>
        <w:t xml:space="preserve"> </w:t>
      </w:r>
      <w:r w:rsidR="00EA56D5" w:rsidRPr="00956B28">
        <w:rPr>
          <w:rFonts w:ascii="Arial" w:hAnsi="Arial" w:cs="Arial"/>
          <w:sz w:val="20"/>
          <w:szCs w:val="20"/>
          <w:lang w:val="en-US"/>
        </w:rPr>
        <w:t xml:space="preserve">yet, the Company is looking for guidance </w:t>
      </w:r>
      <w:r>
        <w:rPr>
          <w:rFonts w:ascii="Arial" w:hAnsi="Arial" w:cs="Arial"/>
          <w:sz w:val="20"/>
          <w:szCs w:val="20"/>
          <w:lang w:val="en-US"/>
        </w:rPr>
        <w:t>from</w:t>
      </w:r>
      <w:r w:rsidR="00524D5F">
        <w:rPr>
          <w:rFonts w:ascii="Arial" w:hAnsi="Arial" w:cs="Arial"/>
          <w:sz w:val="20"/>
          <w:szCs w:val="20"/>
          <w:lang w:val="en-US"/>
        </w:rPr>
        <w:t xml:space="preserve"> FUNAI to conduct the licensing process of </w:t>
      </w:r>
      <w:r w:rsidR="00956B28" w:rsidRPr="00956B28">
        <w:rPr>
          <w:rFonts w:ascii="Arial" w:hAnsi="Arial" w:cs="Arial"/>
          <w:sz w:val="20"/>
          <w:szCs w:val="20"/>
          <w:lang w:val="en-US"/>
        </w:rPr>
        <w:t xml:space="preserve">São </w:t>
      </w:r>
      <w:proofErr w:type="spellStart"/>
      <w:r w:rsidR="00956B28" w:rsidRPr="00956B28">
        <w:rPr>
          <w:rFonts w:ascii="Arial" w:hAnsi="Arial" w:cs="Arial"/>
          <w:sz w:val="20"/>
          <w:szCs w:val="20"/>
          <w:lang w:val="en-US"/>
        </w:rPr>
        <w:t>Manoel</w:t>
      </w:r>
      <w:proofErr w:type="spellEnd"/>
      <w:r>
        <w:rPr>
          <w:rFonts w:ascii="Arial" w:hAnsi="Arial" w:cs="Arial"/>
          <w:sz w:val="20"/>
          <w:szCs w:val="20"/>
          <w:lang w:val="en-US"/>
        </w:rPr>
        <w:t xml:space="preserve"> HPP</w:t>
      </w:r>
      <w:r w:rsidR="00EA56D5" w:rsidRPr="00956B28">
        <w:rPr>
          <w:rFonts w:ascii="Arial" w:hAnsi="Arial" w:cs="Arial"/>
          <w:sz w:val="20"/>
          <w:szCs w:val="20"/>
          <w:lang w:val="en-US"/>
        </w:rPr>
        <w:t xml:space="preserve">, in the </w:t>
      </w:r>
      <w:proofErr w:type="spellStart"/>
      <w:r w:rsidR="00EA56D5" w:rsidRPr="00956B28">
        <w:rPr>
          <w:rFonts w:ascii="Arial" w:hAnsi="Arial" w:cs="Arial"/>
          <w:sz w:val="20"/>
          <w:szCs w:val="20"/>
          <w:lang w:val="en-US"/>
        </w:rPr>
        <w:t>Teles</w:t>
      </w:r>
      <w:proofErr w:type="spellEnd"/>
      <w:r w:rsidR="00EA56D5" w:rsidRPr="00956B28">
        <w:rPr>
          <w:rFonts w:ascii="Arial" w:hAnsi="Arial" w:cs="Arial"/>
          <w:sz w:val="20"/>
          <w:szCs w:val="20"/>
          <w:lang w:val="en-US"/>
        </w:rPr>
        <w:t xml:space="preserve"> </w:t>
      </w:r>
      <w:proofErr w:type="spellStart"/>
      <w:r w:rsidR="00EA56D5" w:rsidRPr="00956B28">
        <w:rPr>
          <w:rFonts w:ascii="Arial" w:hAnsi="Arial" w:cs="Arial"/>
          <w:sz w:val="20"/>
          <w:szCs w:val="20"/>
          <w:lang w:val="en-US"/>
        </w:rPr>
        <w:t>Pires</w:t>
      </w:r>
      <w:proofErr w:type="spellEnd"/>
      <w:r w:rsidR="00EA56D5" w:rsidRPr="00956B28">
        <w:rPr>
          <w:rFonts w:ascii="Arial" w:hAnsi="Arial" w:cs="Arial"/>
          <w:sz w:val="20"/>
          <w:szCs w:val="20"/>
          <w:lang w:val="en-US"/>
        </w:rPr>
        <w:t xml:space="preserve"> river, on the border between the states of </w:t>
      </w:r>
      <w:proofErr w:type="spellStart"/>
      <w:r w:rsidR="00EA56D5" w:rsidRPr="00956B28">
        <w:rPr>
          <w:rFonts w:ascii="Arial" w:hAnsi="Arial" w:cs="Arial"/>
          <w:sz w:val="20"/>
          <w:szCs w:val="20"/>
          <w:lang w:val="en-US"/>
        </w:rPr>
        <w:t>Mato</w:t>
      </w:r>
      <w:proofErr w:type="spellEnd"/>
      <w:r w:rsidR="00EA56D5" w:rsidRPr="00956B28">
        <w:rPr>
          <w:rFonts w:ascii="Arial" w:hAnsi="Arial" w:cs="Arial"/>
          <w:sz w:val="20"/>
          <w:szCs w:val="20"/>
          <w:lang w:val="en-US"/>
        </w:rPr>
        <w:t xml:space="preserve"> </w:t>
      </w:r>
      <w:proofErr w:type="spellStart"/>
      <w:r w:rsidR="00EA56D5" w:rsidRPr="00956B28">
        <w:rPr>
          <w:rFonts w:ascii="Arial" w:hAnsi="Arial" w:cs="Arial"/>
          <w:sz w:val="20"/>
          <w:szCs w:val="20"/>
          <w:lang w:val="en-US"/>
        </w:rPr>
        <w:t>Grosso</w:t>
      </w:r>
      <w:proofErr w:type="spellEnd"/>
      <w:r w:rsidR="00EA56D5" w:rsidRPr="00956B28">
        <w:rPr>
          <w:rFonts w:ascii="Arial" w:hAnsi="Arial" w:cs="Arial"/>
          <w:sz w:val="20"/>
          <w:szCs w:val="20"/>
          <w:lang w:val="en-US"/>
        </w:rPr>
        <w:t xml:space="preserve"> </w:t>
      </w:r>
      <w:r w:rsidR="00EA56D5" w:rsidRPr="0058386B">
        <w:rPr>
          <w:rFonts w:ascii="Arial" w:hAnsi="Arial" w:cs="Arial"/>
          <w:sz w:val="20"/>
          <w:szCs w:val="20"/>
          <w:lang w:val="en-US"/>
        </w:rPr>
        <w:t xml:space="preserve">and </w:t>
      </w:r>
      <w:proofErr w:type="spellStart"/>
      <w:r w:rsidR="00EA56D5" w:rsidRPr="0058386B">
        <w:rPr>
          <w:rFonts w:ascii="Arial" w:hAnsi="Arial" w:cs="Arial"/>
          <w:sz w:val="20"/>
          <w:szCs w:val="20"/>
          <w:lang w:val="en-US"/>
        </w:rPr>
        <w:t>Pará</w:t>
      </w:r>
      <w:proofErr w:type="spellEnd"/>
      <w:r w:rsidRPr="0058386B">
        <w:rPr>
          <w:rFonts w:ascii="Arial" w:hAnsi="Arial" w:cs="Arial"/>
          <w:sz w:val="20"/>
          <w:szCs w:val="20"/>
          <w:lang w:val="en-US"/>
        </w:rPr>
        <w:t xml:space="preserve">. It involves </w:t>
      </w:r>
      <w:r w:rsidR="00D569B3">
        <w:rPr>
          <w:rFonts w:ascii="Arial" w:hAnsi="Arial" w:cs="Arial"/>
          <w:sz w:val="20"/>
          <w:szCs w:val="20"/>
          <w:lang w:val="en-US"/>
        </w:rPr>
        <w:t xml:space="preserve">the </w:t>
      </w:r>
      <w:proofErr w:type="spellStart"/>
      <w:r w:rsidR="00EA56D5" w:rsidRPr="0058386B">
        <w:rPr>
          <w:rFonts w:ascii="Arial" w:hAnsi="Arial" w:cs="Arial"/>
          <w:sz w:val="20"/>
          <w:szCs w:val="20"/>
          <w:lang w:val="en-US"/>
        </w:rPr>
        <w:t>Kayabi</w:t>
      </w:r>
      <w:proofErr w:type="spellEnd"/>
      <w:r w:rsidR="00EA56D5" w:rsidRPr="0058386B">
        <w:rPr>
          <w:rFonts w:ascii="Arial" w:hAnsi="Arial" w:cs="Arial"/>
          <w:sz w:val="20"/>
          <w:szCs w:val="20"/>
          <w:lang w:val="en-US"/>
        </w:rPr>
        <w:t xml:space="preserve">, </w:t>
      </w:r>
      <w:proofErr w:type="spellStart"/>
      <w:r w:rsidR="00EA56D5" w:rsidRPr="0058386B">
        <w:rPr>
          <w:rFonts w:ascii="Arial" w:hAnsi="Arial" w:cs="Arial"/>
          <w:sz w:val="20"/>
          <w:szCs w:val="20"/>
          <w:lang w:val="en-US"/>
        </w:rPr>
        <w:t>Apiaká</w:t>
      </w:r>
      <w:proofErr w:type="spellEnd"/>
      <w:r w:rsidR="00EA56D5" w:rsidRPr="0058386B">
        <w:rPr>
          <w:rFonts w:ascii="Arial" w:hAnsi="Arial" w:cs="Arial"/>
          <w:sz w:val="20"/>
          <w:szCs w:val="20"/>
          <w:lang w:val="en-US"/>
        </w:rPr>
        <w:t xml:space="preserve"> and </w:t>
      </w:r>
      <w:proofErr w:type="spellStart"/>
      <w:r w:rsidR="00EA56D5" w:rsidRPr="0058386B">
        <w:rPr>
          <w:rFonts w:ascii="Arial" w:hAnsi="Arial" w:cs="Arial"/>
          <w:sz w:val="20"/>
          <w:szCs w:val="20"/>
          <w:lang w:val="en-US"/>
        </w:rPr>
        <w:t>Munduruku</w:t>
      </w:r>
      <w:proofErr w:type="spellEnd"/>
      <w:r w:rsidRPr="0058386B">
        <w:rPr>
          <w:rFonts w:ascii="Arial" w:hAnsi="Arial" w:cs="Arial"/>
          <w:sz w:val="20"/>
          <w:szCs w:val="20"/>
          <w:lang w:val="en-US"/>
        </w:rPr>
        <w:t xml:space="preserve"> ethnicities</w:t>
      </w:r>
      <w:r w:rsidR="00FE0F76">
        <w:rPr>
          <w:rFonts w:ascii="Arial" w:hAnsi="Arial" w:cs="Arial"/>
          <w:sz w:val="20"/>
          <w:szCs w:val="20"/>
          <w:lang w:val="en-US"/>
        </w:rPr>
        <w:t>.</w:t>
      </w:r>
      <w:r w:rsidR="00EA56D5" w:rsidRPr="0058386B">
        <w:rPr>
          <w:rFonts w:ascii="Arial" w:hAnsi="Arial" w:cs="Arial"/>
          <w:sz w:val="20"/>
          <w:szCs w:val="20"/>
          <w:lang w:val="en-US"/>
        </w:rPr>
        <w:t xml:space="preserve"> </w:t>
      </w:r>
      <w:r w:rsidR="00FE0F76">
        <w:rPr>
          <w:rFonts w:ascii="Arial" w:hAnsi="Arial" w:cs="Arial"/>
          <w:sz w:val="20"/>
          <w:szCs w:val="20"/>
          <w:lang w:val="en-US"/>
        </w:rPr>
        <w:t xml:space="preserve">In this </w:t>
      </w:r>
      <w:r w:rsidR="00D569B3">
        <w:rPr>
          <w:rFonts w:ascii="Arial" w:hAnsi="Arial" w:cs="Arial"/>
          <w:sz w:val="20"/>
          <w:szCs w:val="20"/>
          <w:lang w:val="en-US"/>
        </w:rPr>
        <w:t>project</w:t>
      </w:r>
      <w:r w:rsidR="00EA56D5" w:rsidRPr="00D82B55">
        <w:rPr>
          <w:rFonts w:ascii="Arial" w:hAnsi="Arial" w:cs="Arial"/>
          <w:sz w:val="20"/>
          <w:szCs w:val="20"/>
          <w:lang w:val="en-US"/>
        </w:rPr>
        <w:t xml:space="preserve"> Furnas has joint participation with the private </w:t>
      </w:r>
      <w:r w:rsidRPr="00D82B55">
        <w:rPr>
          <w:rFonts w:ascii="Arial" w:hAnsi="Arial" w:cs="Arial"/>
          <w:sz w:val="20"/>
          <w:szCs w:val="20"/>
          <w:lang w:val="en-US"/>
        </w:rPr>
        <w:t>sector</w:t>
      </w:r>
      <w:r w:rsidR="00EA56D5" w:rsidRPr="00D82B55">
        <w:rPr>
          <w:rFonts w:ascii="Arial" w:hAnsi="Arial" w:cs="Arial"/>
          <w:sz w:val="20"/>
          <w:szCs w:val="20"/>
          <w:lang w:val="en-US"/>
        </w:rPr>
        <w:t xml:space="preserve">, through a </w:t>
      </w:r>
      <w:r w:rsidR="00D569B3">
        <w:rPr>
          <w:rFonts w:ascii="Arial" w:hAnsi="Arial" w:cs="Arial"/>
          <w:sz w:val="20"/>
          <w:szCs w:val="20"/>
          <w:lang w:val="en-US"/>
        </w:rPr>
        <w:t xml:space="preserve">joint-venture or </w:t>
      </w:r>
      <w:r w:rsidR="00D569B3" w:rsidRPr="00D82B55">
        <w:rPr>
          <w:rFonts w:ascii="Arial" w:hAnsi="Arial" w:cs="Arial"/>
          <w:sz w:val="20"/>
          <w:szCs w:val="20"/>
          <w:lang w:val="en-US"/>
        </w:rPr>
        <w:t xml:space="preserve">Specific Purpose Entity </w:t>
      </w:r>
      <w:r w:rsidR="00D569B3">
        <w:rPr>
          <w:rFonts w:ascii="Arial" w:hAnsi="Arial" w:cs="Arial"/>
          <w:sz w:val="20"/>
          <w:szCs w:val="20"/>
          <w:lang w:val="en-US"/>
        </w:rPr>
        <w:t>(</w:t>
      </w:r>
      <w:r w:rsidR="00EA56D5" w:rsidRPr="00D82B55">
        <w:rPr>
          <w:rFonts w:ascii="Arial" w:hAnsi="Arial" w:cs="Arial"/>
          <w:sz w:val="20"/>
          <w:szCs w:val="20"/>
          <w:lang w:val="en-US"/>
        </w:rPr>
        <w:t>SP</w:t>
      </w:r>
      <w:r w:rsidR="00D82B55">
        <w:rPr>
          <w:rFonts w:ascii="Arial" w:hAnsi="Arial" w:cs="Arial"/>
          <w:sz w:val="20"/>
          <w:szCs w:val="20"/>
          <w:lang w:val="en-US"/>
        </w:rPr>
        <w:t>E</w:t>
      </w:r>
      <w:r w:rsidR="00D569B3">
        <w:rPr>
          <w:rFonts w:ascii="Arial" w:hAnsi="Arial" w:cs="Arial"/>
          <w:sz w:val="20"/>
          <w:szCs w:val="20"/>
          <w:lang w:val="en-US"/>
        </w:rPr>
        <w:t>)</w:t>
      </w:r>
      <w:r w:rsidR="00EA56D5" w:rsidRPr="00D82B55">
        <w:rPr>
          <w:rFonts w:ascii="Arial" w:hAnsi="Arial" w:cs="Arial"/>
          <w:sz w:val="20"/>
          <w:szCs w:val="20"/>
          <w:lang w:val="en-US"/>
        </w:rPr>
        <w:t>.</w:t>
      </w:r>
    </w:p>
    <w:p w14:paraId="303D392C" w14:textId="20ED97CA" w:rsidR="00EA56D5" w:rsidRDefault="00EA56D5" w:rsidP="00EA56D5">
      <w:pPr>
        <w:autoSpaceDE w:val="0"/>
        <w:autoSpaceDN w:val="0"/>
        <w:adjustRightInd w:val="0"/>
        <w:ind w:left="709"/>
        <w:jc w:val="both"/>
        <w:rPr>
          <w:rFonts w:ascii="Arial" w:hAnsi="Arial" w:cs="Arial"/>
          <w:sz w:val="20"/>
          <w:szCs w:val="20"/>
          <w:lang w:val="en-US"/>
        </w:rPr>
      </w:pPr>
      <w:r w:rsidRPr="00940C8A">
        <w:rPr>
          <w:rFonts w:ascii="Arial" w:hAnsi="Arial" w:cs="Arial"/>
          <w:sz w:val="20"/>
          <w:szCs w:val="20"/>
          <w:lang w:val="en-US"/>
        </w:rPr>
        <w:t xml:space="preserve">Meetings were laid down in the three indigenous lands, during several days, </w:t>
      </w:r>
      <w:r w:rsidR="00D569B3">
        <w:rPr>
          <w:rFonts w:ascii="Arial" w:hAnsi="Arial" w:cs="Arial"/>
          <w:sz w:val="20"/>
          <w:szCs w:val="20"/>
          <w:lang w:val="en-US"/>
        </w:rPr>
        <w:t>informing</w:t>
      </w:r>
      <w:r w:rsidRPr="00940C8A">
        <w:rPr>
          <w:rFonts w:ascii="Arial" w:hAnsi="Arial" w:cs="Arial"/>
          <w:sz w:val="20"/>
          <w:szCs w:val="20"/>
          <w:lang w:val="en-US"/>
        </w:rPr>
        <w:t xml:space="preserve"> communities</w:t>
      </w:r>
      <w:r w:rsidR="00FE0F76">
        <w:rPr>
          <w:rFonts w:ascii="Arial" w:hAnsi="Arial" w:cs="Arial"/>
          <w:sz w:val="20"/>
          <w:szCs w:val="20"/>
          <w:lang w:val="en-US"/>
        </w:rPr>
        <w:t xml:space="preserve"> </w:t>
      </w:r>
      <w:r w:rsidR="00D569B3">
        <w:rPr>
          <w:rFonts w:ascii="Arial" w:hAnsi="Arial" w:cs="Arial"/>
          <w:sz w:val="20"/>
          <w:szCs w:val="20"/>
          <w:lang w:val="en-US"/>
        </w:rPr>
        <w:t>about</w:t>
      </w:r>
      <w:r w:rsidRPr="00940C8A">
        <w:rPr>
          <w:rFonts w:ascii="Arial" w:hAnsi="Arial" w:cs="Arial"/>
          <w:sz w:val="20"/>
          <w:szCs w:val="20"/>
          <w:lang w:val="en-US"/>
        </w:rPr>
        <w:t xml:space="preserve"> the </w:t>
      </w:r>
      <w:r w:rsidR="00FE0F76">
        <w:rPr>
          <w:rFonts w:ascii="Arial" w:hAnsi="Arial" w:cs="Arial"/>
          <w:sz w:val="20"/>
          <w:szCs w:val="20"/>
          <w:lang w:val="en-US"/>
        </w:rPr>
        <w:t xml:space="preserve">project and the </w:t>
      </w:r>
      <w:r w:rsidR="00D569B3">
        <w:rPr>
          <w:rFonts w:ascii="Arial" w:hAnsi="Arial" w:cs="Arial"/>
          <w:sz w:val="20"/>
          <w:szCs w:val="20"/>
          <w:lang w:val="en-US"/>
        </w:rPr>
        <w:t xml:space="preserve">environmental </w:t>
      </w:r>
      <w:r w:rsidR="00524D5F">
        <w:rPr>
          <w:rFonts w:ascii="Arial" w:hAnsi="Arial" w:cs="Arial"/>
          <w:sz w:val="20"/>
          <w:szCs w:val="20"/>
          <w:lang w:val="en-US"/>
        </w:rPr>
        <w:t>impact</w:t>
      </w:r>
      <w:r w:rsidR="00FE0F76">
        <w:rPr>
          <w:rFonts w:ascii="Arial" w:hAnsi="Arial" w:cs="Arial"/>
          <w:sz w:val="20"/>
          <w:szCs w:val="20"/>
          <w:lang w:val="en-US"/>
        </w:rPr>
        <w:t xml:space="preserve"> studie</w:t>
      </w:r>
      <w:r w:rsidR="00D569B3">
        <w:rPr>
          <w:rFonts w:ascii="Arial" w:hAnsi="Arial" w:cs="Arial"/>
          <w:sz w:val="20"/>
          <w:szCs w:val="20"/>
          <w:lang w:val="en-US"/>
        </w:rPr>
        <w:t>s</w:t>
      </w:r>
      <w:r w:rsidR="00FE0F76">
        <w:rPr>
          <w:rFonts w:ascii="Arial" w:hAnsi="Arial" w:cs="Arial"/>
          <w:sz w:val="20"/>
          <w:szCs w:val="20"/>
          <w:lang w:val="en-US"/>
        </w:rPr>
        <w:t>. A</w:t>
      </w:r>
      <w:r w:rsidR="0058386B">
        <w:rPr>
          <w:rFonts w:ascii="Arial" w:hAnsi="Arial" w:cs="Arial"/>
          <w:sz w:val="20"/>
          <w:szCs w:val="20"/>
          <w:lang w:val="en-US"/>
        </w:rPr>
        <w:t>ccessible language</w:t>
      </w:r>
      <w:r w:rsidR="00FE0F76">
        <w:rPr>
          <w:rFonts w:ascii="Arial" w:hAnsi="Arial" w:cs="Arial"/>
          <w:sz w:val="20"/>
          <w:szCs w:val="20"/>
          <w:lang w:val="en-US"/>
        </w:rPr>
        <w:t xml:space="preserve"> was used</w:t>
      </w:r>
      <w:r w:rsidRPr="00940C8A">
        <w:rPr>
          <w:rFonts w:ascii="Arial" w:hAnsi="Arial" w:cs="Arial"/>
          <w:sz w:val="20"/>
          <w:szCs w:val="20"/>
          <w:lang w:val="en-US"/>
        </w:rPr>
        <w:t xml:space="preserve">, </w:t>
      </w:r>
      <w:r w:rsidR="00FE0F76">
        <w:rPr>
          <w:rFonts w:ascii="Arial" w:hAnsi="Arial" w:cs="Arial"/>
          <w:sz w:val="20"/>
          <w:szCs w:val="20"/>
          <w:lang w:val="en-US"/>
        </w:rPr>
        <w:t>as well as</w:t>
      </w:r>
      <w:r w:rsidRPr="00940C8A">
        <w:rPr>
          <w:rFonts w:ascii="Arial" w:hAnsi="Arial" w:cs="Arial"/>
          <w:sz w:val="20"/>
          <w:szCs w:val="20"/>
          <w:lang w:val="en-US"/>
        </w:rPr>
        <w:t xml:space="preserve"> audio and video </w:t>
      </w:r>
      <w:r w:rsidR="0058386B">
        <w:rPr>
          <w:rFonts w:ascii="Arial" w:hAnsi="Arial" w:cs="Arial"/>
          <w:sz w:val="20"/>
          <w:szCs w:val="20"/>
          <w:lang w:val="en-US"/>
        </w:rPr>
        <w:t>techniques</w:t>
      </w:r>
      <w:r w:rsidRPr="00940C8A">
        <w:rPr>
          <w:rFonts w:ascii="Arial" w:hAnsi="Arial" w:cs="Arial"/>
          <w:sz w:val="20"/>
          <w:szCs w:val="20"/>
          <w:lang w:val="en-US"/>
        </w:rPr>
        <w:t xml:space="preserve">, taking advantage of the translation performed by leaders of the respective communities. After this stage, with </w:t>
      </w:r>
      <w:r w:rsidR="0058386B">
        <w:rPr>
          <w:rFonts w:ascii="Arial" w:hAnsi="Arial" w:cs="Arial"/>
          <w:sz w:val="20"/>
          <w:szCs w:val="20"/>
          <w:lang w:val="en-US"/>
        </w:rPr>
        <w:t xml:space="preserve">a </w:t>
      </w:r>
      <w:r w:rsidRPr="00940C8A">
        <w:rPr>
          <w:rFonts w:ascii="Arial" w:hAnsi="Arial" w:cs="Arial"/>
          <w:sz w:val="20"/>
          <w:szCs w:val="20"/>
          <w:lang w:val="en-US"/>
        </w:rPr>
        <w:t xml:space="preserve">massive participation of the communities </w:t>
      </w:r>
      <w:r w:rsidR="0058386B">
        <w:rPr>
          <w:rFonts w:ascii="Arial" w:hAnsi="Arial" w:cs="Arial"/>
          <w:sz w:val="20"/>
          <w:szCs w:val="20"/>
          <w:lang w:val="en-US"/>
        </w:rPr>
        <w:t>in the villages th</w:t>
      </w:r>
      <w:r w:rsidRPr="00940C8A">
        <w:rPr>
          <w:rFonts w:ascii="Arial" w:hAnsi="Arial" w:cs="Arial"/>
          <w:sz w:val="20"/>
          <w:szCs w:val="20"/>
          <w:lang w:val="en-US"/>
        </w:rPr>
        <w:t xml:space="preserve">e </w:t>
      </w:r>
      <w:r w:rsidR="00D569B3">
        <w:rPr>
          <w:rFonts w:ascii="Arial" w:hAnsi="Arial" w:cs="Arial"/>
          <w:sz w:val="20"/>
          <w:szCs w:val="20"/>
          <w:lang w:val="en-US"/>
        </w:rPr>
        <w:t xml:space="preserve">Environmental Management Plan </w:t>
      </w:r>
      <w:r w:rsidR="0058386B">
        <w:rPr>
          <w:rFonts w:ascii="Arial" w:hAnsi="Arial" w:cs="Arial"/>
          <w:sz w:val="20"/>
          <w:szCs w:val="20"/>
          <w:lang w:val="en-US"/>
        </w:rPr>
        <w:t>was built</w:t>
      </w:r>
      <w:r w:rsidRPr="00940C8A">
        <w:rPr>
          <w:rFonts w:ascii="Arial" w:hAnsi="Arial" w:cs="Arial"/>
          <w:sz w:val="20"/>
          <w:szCs w:val="20"/>
          <w:lang w:val="en-US"/>
        </w:rPr>
        <w:t xml:space="preserve">, </w:t>
      </w:r>
      <w:r w:rsidR="00D569B3">
        <w:rPr>
          <w:rFonts w:ascii="Arial" w:hAnsi="Arial" w:cs="Arial"/>
          <w:sz w:val="20"/>
          <w:szCs w:val="20"/>
          <w:lang w:val="en-US"/>
        </w:rPr>
        <w:t>defining</w:t>
      </w:r>
      <w:r w:rsidR="0058386B">
        <w:rPr>
          <w:rFonts w:ascii="Arial" w:hAnsi="Arial" w:cs="Arial"/>
          <w:sz w:val="20"/>
          <w:szCs w:val="20"/>
          <w:lang w:val="en-US"/>
        </w:rPr>
        <w:t xml:space="preserve"> compensation </w:t>
      </w:r>
      <w:r w:rsidRPr="00940C8A">
        <w:rPr>
          <w:rFonts w:ascii="Arial" w:hAnsi="Arial" w:cs="Arial"/>
          <w:sz w:val="20"/>
          <w:szCs w:val="20"/>
          <w:lang w:val="en-US"/>
        </w:rPr>
        <w:t xml:space="preserve">and mitigation </w:t>
      </w:r>
      <w:r w:rsidR="00D569B3">
        <w:rPr>
          <w:rFonts w:ascii="Arial" w:hAnsi="Arial" w:cs="Arial"/>
          <w:sz w:val="20"/>
          <w:szCs w:val="20"/>
          <w:lang w:val="en-US"/>
        </w:rPr>
        <w:t>programs and measures</w:t>
      </w:r>
      <w:r w:rsidRPr="00940C8A">
        <w:rPr>
          <w:rFonts w:ascii="Arial" w:hAnsi="Arial" w:cs="Arial"/>
          <w:sz w:val="20"/>
          <w:szCs w:val="20"/>
          <w:lang w:val="en-US"/>
        </w:rPr>
        <w:t xml:space="preserve">, establishing a continuous communication </w:t>
      </w:r>
      <w:r w:rsidR="0058386B">
        <w:rPr>
          <w:rFonts w:ascii="Arial" w:hAnsi="Arial" w:cs="Arial"/>
          <w:sz w:val="20"/>
          <w:szCs w:val="20"/>
          <w:lang w:val="en-US"/>
        </w:rPr>
        <w:t xml:space="preserve">channel </w:t>
      </w:r>
      <w:r w:rsidRPr="00940C8A">
        <w:rPr>
          <w:rFonts w:ascii="Arial" w:hAnsi="Arial" w:cs="Arial"/>
          <w:sz w:val="20"/>
          <w:szCs w:val="20"/>
          <w:lang w:val="en-US"/>
        </w:rPr>
        <w:t xml:space="preserve">between the company and </w:t>
      </w:r>
      <w:r w:rsidR="00FE0F76">
        <w:rPr>
          <w:rFonts w:ascii="Arial" w:hAnsi="Arial" w:cs="Arial"/>
          <w:sz w:val="20"/>
          <w:szCs w:val="20"/>
          <w:lang w:val="en-US"/>
        </w:rPr>
        <w:t xml:space="preserve">the </w:t>
      </w:r>
      <w:r w:rsidR="00D569B3">
        <w:rPr>
          <w:rFonts w:ascii="Arial" w:hAnsi="Arial" w:cs="Arial"/>
          <w:sz w:val="20"/>
          <w:szCs w:val="20"/>
          <w:lang w:val="en-US"/>
        </w:rPr>
        <w:t>impacted</w:t>
      </w:r>
      <w:r w:rsidR="00D569B3" w:rsidRPr="00940C8A">
        <w:rPr>
          <w:rFonts w:ascii="Arial" w:hAnsi="Arial" w:cs="Arial"/>
          <w:sz w:val="20"/>
          <w:szCs w:val="20"/>
          <w:lang w:val="en-US"/>
        </w:rPr>
        <w:t xml:space="preserve"> </w:t>
      </w:r>
      <w:r w:rsidRPr="00940C8A">
        <w:rPr>
          <w:rFonts w:ascii="Arial" w:hAnsi="Arial" w:cs="Arial"/>
          <w:sz w:val="20"/>
          <w:szCs w:val="20"/>
          <w:lang w:val="en-US"/>
        </w:rPr>
        <w:t>indigenous communities.</w:t>
      </w:r>
    </w:p>
    <w:p w14:paraId="2D3746C4" w14:textId="77777777" w:rsidR="0076455B" w:rsidRDefault="0076455B" w:rsidP="00EA56D5">
      <w:pPr>
        <w:autoSpaceDE w:val="0"/>
        <w:autoSpaceDN w:val="0"/>
        <w:adjustRightInd w:val="0"/>
        <w:ind w:left="709"/>
        <w:jc w:val="both"/>
        <w:rPr>
          <w:rFonts w:ascii="Arial" w:hAnsi="Arial" w:cs="Arial"/>
          <w:sz w:val="20"/>
          <w:szCs w:val="20"/>
          <w:lang w:val="en-US"/>
        </w:rPr>
      </w:pPr>
    </w:p>
    <w:p w14:paraId="3CA285C6" w14:textId="023E93D9" w:rsidR="0076455B" w:rsidRPr="00A951E8" w:rsidRDefault="0076455B" w:rsidP="0076455B">
      <w:pPr>
        <w:pStyle w:val="PargrafodaLista"/>
        <w:numPr>
          <w:ilvl w:val="0"/>
          <w:numId w:val="27"/>
        </w:numPr>
        <w:autoSpaceDE w:val="0"/>
        <w:autoSpaceDN w:val="0"/>
        <w:adjustRightInd w:val="0"/>
        <w:jc w:val="both"/>
        <w:rPr>
          <w:rFonts w:ascii="Arial" w:hAnsi="Arial" w:cs="Arial"/>
          <w:b/>
          <w:sz w:val="20"/>
          <w:szCs w:val="20"/>
          <w:lang w:val="en-US"/>
        </w:rPr>
      </w:pPr>
      <w:r w:rsidRPr="00A951E8">
        <w:rPr>
          <w:rFonts w:asciiTheme="minorBidi" w:hAnsiTheme="minorBidi"/>
          <w:b/>
          <w:sz w:val="20"/>
          <w:szCs w:val="20"/>
        </w:rPr>
        <w:t>Has your company faced any challenges in its process to seek free, prior &amp; informed consent for renewable energy projects? If so, please describe what steps your company has taken to overcome these challenges.</w:t>
      </w:r>
    </w:p>
    <w:p w14:paraId="6D68A6FD" w14:textId="56F76E4F" w:rsidR="00EA56D5" w:rsidRPr="00940C8A" w:rsidRDefault="00EA56D5" w:rsidP="00EA56D5">
      <w:pPr>
        <w:autoSpaceDE w:val="0"/>
        <w:autoSpaceDN w:val="0"/>
        <w:adjustRightInd w:val="0"/>
        <w:ind w:left="709"/>
        <w:jc w:val="both"/>
        <w:rPr>
          <w:rFonts w:ascii="Arial" w:hAnsi="Arial" w:cs="Arial"/>
          <w:sz w:val="20"/>
          <w:szCs w:val="20"/>
          <w:lang w:val="en-US"/>
        </w:rPr>
      </w:pPr>
      <w:r w:rsidRPr="00940C8A">
        <w:rPr>
          <w:rFonts w:ascii="Arial" w:hAnsi="Arial" w:cs="Arial"/>
          <w:sz w:val="20"/>
          <w:szCs w:val="20"/>
          <w:lang w:val="en-US"/>
        </w:rPr>
        <w:t xml:space="preserve">The Federal Constitution of 1988 </w:t>
      </w:r>
      <w:r w:rsidR="00E60EC4">
        <w:rPr>
          <w:rFonts w:ascii="Arial" w:hAnsi="Arial" w:cs="Arial"/>
          <w:sz w:val="20"/>
          <w:szCs w:val="20"/>
          <w:lang w:val="en-US"/>
        </w:rPr>
        <w:t xml:space="preserve">states </w:t>
      </w:r>
      <w:r w:rsidRPr="00940C8A">
        <w:rPr>
          <w:rFonts w:ascii="Arial" w:hAnsi="Arial" w:cs="Arial"/>
          <w:sz w:val="20"/>
          <w:szCs w:val="20"/>
          <w:lang w:val="en-US"/>
        </w:rPr>
        <w:t xml:space="preserve">in </w:t>
      </w:r>
      <w:r w:rsidR="00D569B3">
        <w:rPr>
          <w:rFonts w:ascii="Arial" w:hAnsi="Arial" w:cs="Arial"/>
          <w:sz w:val="20"/>
          <w:szCs w:val="20"/>
          <w:lang w:val="en-US"/>
        </w:rPr>
        <w:t xml:space="preserve">its </w:t>
      </w:r>
      <w:r w:rsidRPr="00940C8A">
        <w:rPr>
          <w:rFonts w:ascii="Arial" w:hAnsi="Arial" w:cs="Arial"/>
          <w:sz w:val="20"/>
          <w:szCs w:val="20"/>
          <w:lang w:val="en-US"/>
        </w:rPr>
        <w:t xml:space="preserve">Article 231 that </w:t>
      </w:r>
      <w:r w:rsidR="00BF77A9">
        <w:rPr>
          <w:rFonts w:ascii="Arial" w:hAnsi="Arial" w:cs="Arial"/>
          <w:sz w:val="20"/>
          <w:szCs w:val="20"/>
          <w:lang w:val="en-US"/>
        </w:rPr>
        <w:t xml:space="preserve">all </w:t>
      </w:r>
      <w:r w:rsidR="00D569B3">
        <w:rPr>
          <w:rFonts w:ascii="Arial" w:hAnsi="Arial" w:cs="Arial"/>
          <w:sz w:val="20"/>
          <w:szCs w:val="20"/>
          <w:lang w:val="en-US"/>
        </w:rPr>
        <w:t>projects</w:t>
      </w:r>
      <w:r w:rsidR="00BF77A9">
        <w:rPr>
          <w:rFonts w:ascii="Arial" w:hAnsi="Arial" w:cs="Arial"/>
          <w:sz w:val="20"/>
          <w:szCs w:val="20"/>
          <w:lang w:val="en-US"/>
        </w:rPr>
        <w:t xml:space="preserve"> that affect</w:t>
      </w:r>
      <w:r w:rsidRPr="00940C8A">
        <w:rPr>
          <w:rFonts w:ascii="Arial" w:hAnsi="Arial" w:cs="Arial"/>
          <w:sz w:val="20"/>
          <w:szCs w:val="20"/>
          <w:lang w:val="en-US"/>
        </w:rPr>
        <w:t xml:space="preserve"> indigenous land</w:t>
      </w:r>
      <w:r w:rsidR="00BF77A9">
        <w:rPr>
          <w:rFonts w:ascii="Arial" w:hAnsi="Arial" w:cs="Arial"/>
          <w:sz w:val="20"/>
          <w:szCs w:val="20"/>
          <w:lang w:val="en-US"/>
        </w:rPr>
        <w:t>s</w:t>
      </w:r>
      <w:r w:rsidRPr="00940C8A">
        <w:rPr>
          <w:rFonts w:ascii="Arial" w:hAnsi="Arial" w:cs="Arial"/>
          <w:sz w:val="20"/>
          <w:szCs w:val="20"/>
          <w:lang w:val="en-US"/>
        </w:rPr>
        <w:t xml:space="preserve"> must </w:t>
      </w:r>
      <w:r w:rsidR="00D569B3">
        <w:rPr>
          <w:rFonts w:ascii="Arial" w:hAnsi="Arial" w:cs="Arial"/>
          <w:sz w:val="20"/>
          <w:szCs w:val="20"/>
          <w:lang w:val="en-US"/>
        </w:rPr>
        <w:t xml:space="preserve">be </w:t>
      </w:r>
      <w:r w:rsidRPr="00940C8A">
        <w:rPr>
          <w:rFonts w:ascii="Arial" w:hAnsi="Arial" w:cs="Arial"/>
          <w:sz w:val="20"/>
          <w:szCs w:val="20"/>
          <w:lang w:val="en-US"/>
        </w:rPr>
        <w:t>submit</w:t>
      </w:r>
      <w:r w:rsidR="00D569B3">
        <w:rPr>
          <w:rFonts w:ascii="Arial" w:hAnsi="Arial" w:cs="Arial"/>
          <w:sz w:val="20"/>
          <w:szCs w:val="20"/>
          <w:lang w:val="en-US"/>
        </w:rPr>
        <w:t xml:space="preserve">ted to </w:t>
      </w:r>
      <w:r w:rsidRPr="00940C8A">
        <w:rPr>
          <w:rFonts w:ascii="Arial" w:hAnsi="Arial" w:cs="Arial"/>
          <w:sz w:val="20"/>
          <w:szCs w:val="20"/>
          <w:lang w:val="en-US"/>
        </w:rPr>
        <w:t xml:space="preserve">the National Congress. As this article is not </w:t>
      </w:r>
      <w:r w:rsidR="00D569B3" w:rsidRPr="00940C8A">
        <w:rPr>
          <w:rFonts w:ascii="Arial" w:hAnsi="Arial" w:cs="Arial"/>
          <w:sz w:val="20"/>
          <w:szCs w:val="20"/>
          <w:lang w:val="en-US"/>
        </w:rPr>
        <w:t xml:space="preserve">regulated </w:t>
      </w:r>
      <w:r w:rsidRPr="00940C8A">
        <w:rPr>
          <w:rFonts w:ascii="Arial" w:hAnsi="Arial" w:cs="Arial"/>
          <w:sz w:val="20"/>
          <w:szCs w:val="20"/>
          <w:lang w:val="en-US"/>
        </w:rPr>
        <w:t xml:space="preserve">yet, Furnas requested guidance to </w:t>
      </w:r>
      <w:r w:rsidR="00D569B3">
        <w:rPr>
          <w:rFonts w:ascii="Arial" w:hAnsi="Arial" w:cs="Arial"/>
          <w:sz w:val="20"/>
          <w:szCs w:val="20"/>
          <w:lang w:val="en-US"/>
        </w:rPr>
        <w:t xml:space="preserve">the </w:t>
      </w:r>
      <w:r w:rsidR="00A00657" w:rsidRPr="00A951E8">
        <w:rPr>
          <w:rFonts w:ascii="Arial" w:hAnsi="Arial" w:cs="Arial"/>
          <w:sz w:val="20"/>
          <w:szCs w:val="20"/>
          <w:lang w:val="en-US"/>
        </w:rPr>
        <w:t>Federal Public Ministry</w:t>
      </w:r>
      <w:r w:rsidR="00D569B3" w:rsidRPr="00D569B3">
        <w:rPr>
          <w:rFonts w:ascii="Arial" w:hAnsi="Arial" w:cs="Arial"/>
          <w:sz w:val="20"/>
          <w:szCs w:val="20"/>
          <w:lang w:val="en-US"/>
        </w:rPr>
        <w:t xml:space="preserve"> </w:t>
      </w:r>
      <w:r w:rsidR="00D569B3" w:rsidRPr="00940C8A">
        <w:rPr>
          <w:rFonts w:ascii="Arial" w:hAnsi="Arial" w:cs="Arial"/>
          <w:sz w:val="20"/>
          <w:szCs w:val="20"/>
          <w:lang w:val="en-US"/>
        </w:rPr>
        <w:t>in order to meet the constitutional pr</w:t>
      </w:r>
      <w:r w:rsidR="00D569B3">
        <w:rPr>
          <w:rFonts w:ascii="Arial" w:hAnsi="Arial" w:cs="Arial"/>
          <w:sz w:val="20"/>
          <w:szCs w:val="20"/>
          <w:lang w:val="en-US"/>
        </w:rPr>
        <w:t>ovision</w:t>
      </w:r>
      <w:r w:rsidR="00A951E8" w:rsidRPr="00A951E8">
        <w:rPr>
          <w:rFonts w:ascii="Arial" w:hAnsi="Arial" w:cs="Arial"/>
          <w:sz w:val="20"/>
          <w:szCs w:val="20"/>
          <w:lang w:val="en-US"/>
        </w:rPr>
        <w:t>. It</w:t>
      </w:r>
      <w:r w:rsidRPr="00A951E8">
        <w:rPr>
          <w:rFonts w:ascii="Arial" w:hAnsi="Arial" w:cs="Arial"/>
          <w:sz w:val="20"/>
          <w:szCs w:val="20"/>
          <w:lang w:val="en-US"/>
        </w:rPr>
        <w:t xml:space="preserve"> was suggested that Furnas elaborat</w:t>
      </w:r>
      <w:r w:rsidR="00A951E8" w:rsidRPr="00A951E8">
        <w:rPr>
          <w:rFonts w:ascii="Arial" w:hAnsi="Arial" w:cs="Arial"/>
          <w:sz w:val="20"/>
          <w:szCs w:val="20"/>
          <w:lang w:val="en-US"/>
        </w:rPr>
        <w:t>ed</w:t>
      </w:r>
      <w:r w:rsidRPr="00A951E8">
        <w:rPr>
          <w:rFonts w:ascii="Arial" w:hAnsi="Arial" w:cs="Arial"/>
          <w:sz w:val="20"/>
          <w:szCs w:val="20"/>
          <w:lang w:val="en-US"/>
        </w:rPr>
        <w:t xml:space="preserve"> an anthropological </w:t>
      </w:r>
      <w:r w:rsidR="00524D5F">
        <w:rPr>
          <w:rFonts w:ascii="Arial" w:hAnsi="Arial" w:cs="Arial"/>
          <w:sz w:val="20"/>
          <w:szCs w:val="20"/>
          <w:lang w:val="en-US"/>
        </w:rPr>
        <w:t>study</w:t>
      </w:r>
      <w:r w:rsidRPr="00A951E8">
        <w:rPr>
          <w:rFonts w:ascii="Arial" w:hAnsi="Arial" w:cs="Arial"/>
          <w:sz w:val="20"/>
          <w:szCs w:val="20"/>
          <w:lang w:val="en-US"/>
        </w:rPr>
        <w:t xml:space="preserve"> </w:t>
      </w:r>
      <w:r w:rsidRPr="00A951E8">
        <w:rPr>
          <w:rFonts w:ascii="Arial" w:hAnsi="Arial" w:cs="Arial"/>
          <w:sz w:val="20"/>
          <w:szCs w:val="20"/>
          <w:lang w:val="en-US"/>
        </w:rPr>
        <w:lastRenderedPageBreak/>
        <w:t xml:space="preserve">demonstrating the </w:t>
      </w:r>
      <w:r w:rsidR="00A951E8" w:rsidRPr="00A951E8">
        <w:rPr>
          <w:rFonts w:ascii="Arial" w:hAnsi="Arial" w:cs="Arial"/>
          <w:sz w:val="20"/>
          <w:szCs w:val="20"/>
          <w:lang w:val="en-US"/>
        </w:rPr>
        <w:t>traditionalism</w:t>
      </w:r>
      <w:r w:rsidR="00BF77A9" w:rsidRPr="00A951E8">
        <w:rPr>
          <w:rFonts w:ascii="Arial" w:hAnsi="Arial" w:cs="Arial"/>
          <w:sz w:val="20"/>
          <w:szCs w:val="20"/>
          <w:lang w:val="en-US"/>
        </w:rPr>
        <w:t xml:space="preserve"> of the</w:t>
      </w:r>
      <w:r w:rsidRPr="00A951E8">
        <w:rPr>
          <w:rFonts w:ascii="Arial" w:hAnsi="Arial" w:cs="Arial"/>
          <w:sz w:val="20"/>
          <w:szCs w:val="20"/>
          <w:lang w:val="en-US"/>
        </w:rPr>
        <w:t xml:space="preserve"> </w:t>
      </w:r>
      <w:proofErr w:type="spellStart"/>
      <w:r w:rsidRPr="00A951E8">
        <w:rPr>
          <w:rFonts w:ascii="Arial" w:hAnsi="Arial" w:cs="Arial"/>
          <w:sz w:val="20"/>
          <w:szCs w:val="20"/>
          <w:lang w:val="en-US"/>
        </w:rPr>
        <w:t>Avá-Canoeiro</w:t>
      </w:r>
      <w:proofErr w:type="spellEnd"/>
      <w:r w:rsidRPr="00A951E8">
        <w:rPr>
          <w:rFonts w:ascii="Arial" w:hAnsi="Arial" w:cs="Arial"/>
          <w:sz w:val="20"/>
          <w:szCs w:val="20"/>
          <w:lang w:val="en-US"/>
        </w:rPr>
        <w:t xml:space="preserve"> territory, accompanied by a </w:t>
      </w:r>
      <w:r w:rsidR="00F54237">
        <w:rPr>
          <w:rFonts w:ascii="Arial" w:hAnsi="Arial" w:cs="Arial"/>
          <w:sz w:val="20"/>
          <w:szCs w:val="20"/>
          <w:lang w:val="en-US"/>
        </w:rPr>
        <w:t>t</w:t>
      </w:r>
      <w:r w:rsidRPr="00A951E8">
        <w:rPr>
          <w:rFonts w:ascii="Arial" w:hAnsi="Arial" w:cs="Arial"/>
          <w:sz w:val="20"/>
          <w:szCs w:val="20"/>
          <w:lang w:val="en-US"/>
        </w:rPr>
        <w:t xml:space="preserve">echnical </w:t>
      </w:r>
      <w:r w:rsidR="00F54237">
        <w:rPr>
          <w:rFonts w:ascii="Arial" w:hAnsi="Arial" w:cs="Arial"/>
          <w:sz w:val="20"/>
          <w:szCs w:val="20"/>
          <w:lang w:val="en-US"/>
        </w:rPr>
        <w:t>d</w:t>
      </w:r>
      <w:r w:rsidR="00BF77A9" w:rsidRPr="00A951E8">
        <w:rPr>
          <w:rFonts w:ascii="Arial" w:hAnsi="Arial" w:cs="Arial"/>
          <w:sz w:val="20"/>
          <w:szCs w:val="20"/>
          <w:lang w:val="en-US"/>
        </w:rPr>
        <w:t>ocument</w:t>
      </w:r>
      <w:r w:rsidRPr="00A951E8">
        <w:rPr>
          <w:rFonts w:ascii="Arial" w:hAnsi="Arial" w:cs="Arial"/>
          <w:sz w:val="20"/>
          <w:szCs w:val="20"/>
          <w:lang w:val="en-US"/>
        </w:rPr>
        <w:t xml:space="preserve"> inform</w:t>
      </w:r>
      <w:r w:rsidR="00D569B3">
        <w:rPr>
          <w:rFonts w:ascii="Arial" w:hAnsi="Arial" w:cs="Arial"/>
          <w:sz w:val="20"/>
          <w:szCs w:val="20"/>
          <w:lang w:val="en-US"/>
        </w:rPr>
        <w:t xml:space="preserve">ing about the </w:t>
      </w:r>
      <w:r w:rsidR="00F54237">
        <w:rPr>
          <w:rFonts w:ascii="Arial" w:hAnsi="Arial" w:cs="Arial"/>
          <w:sz w:val="20"/>
          <w:szCs w:val="20"/>
          <w:lang w:val="en-US"/>
        </w:rPr>
        <w:t>planned project</w:t>
      </w:r>
      <w:r w:rsidR="00D569B3">
        <w:rPr>
          <w:rFonts w:ascii="Arial" w:hAnsi="Arial" w:cs="Arial"/>
          <w:sz w:val="20"/>
          <w:szCs w:val="20"/>
          <w:lang w:val="en-US"/>
        </w:rPr>
        <w:t>. S</w:t>
      </w:r>
      <w:r w:rsidR="00EE2E74" w:rsidRPr="00A951E8">
        <w:rPr>
          <w:rFonts w:ascii="Arial" w:hAnsi="Arial" w:cs="Arial"/>
          <w:sz w:val="20"/>
          <w:szCs w:val="20"/>
          <w:lang w:val="en-US"/>
        </w:rPr>
        <w:t>uch document</w:t>
      </w:r>
      <w:r w:rsidR="00A951E8" w:rsidRPr="00A951E8">
        <w:rPr>
          <w:rFonts w:ascii="Arial" w:hAnsi="Arial" w:cs="Arial"/>
          <w:sz w:val="20"/>
          <w:szCs w:val="20"/>
          <w:lang w:val="en-US"/>
        </w:rPr>
        <w:t xml:space="preserve"> </w:t>
      </w:r>
      <w:r w:rsidR="00D569B3">
        <w:rPr>
          <w:rFonts w:ascii="Arial" w:hAnsi="Arial" w:cs="Arial"/>
          <w:sz w:val="20"/>
          <w:szCs w:val="20"/>
          <w:lang w:val="en-US"/>
        </w:rPr>
        <w:t>was supposed to</w:t>
      </w:r>
      <w:r w:rsidR="00EE2E74">
        <w:rPr>
          <w:rFonts w:ascii="Arial" w:hAnsi="Arial" w:cs="Arial"/>
          <w:sz w:val="20"/>
          <w:szCs w:val="20"/>
          <w:lang w:val="en-US"/>
        </w:rPr>
        <w:t xml:space="preserve"> be</w:t>
      </w:r>
      <w:r w:rsidR="00FB3171" w:rsidRPr="00A951E8">
        <w:rPr>
          <w:rFonts w:ascii="Arial" w:hAnsi="Arial" w:cs="Arial"/>
          <w:sz w:val="20"/>
          <w:szCs w:val="20"/>
          <w:lang w:val="en-US"/>
        </w:rPr>
        <w:t xml:space="preserve"> sent</w:t>
      </w:r>
      <w:r w:rsidRPr="00A951E8">
        <w:rPr>
          <w:rFonts w:ascii="Arial" w:hAnsi="Arial" w:cs="Arial"/>
          <w:sz w:val="20"/>
          <w:szCs w:val="20"/>
          <w:lang w:val="en-US"/>
        </w:rPr>
        <w:t xml:space="preserve"> </w:t>
      </w:r>
      <w:r w:rsidR="00F1447E">
        <w:rPr>
          <w:rFonts w:ascii="Arial" w:hAnsi="Arial" w:cs="Arial"/>
          <w:sz w:val="20"/>
          <w:szCs w:val="20"/>
          <w:lang w:val="en-US"/>
        </w:rPr>
        <w:t xml:space="preserve">to the Presidency </w:t>
      </w:r>
      <w:r w:rsidRPr="00A951E8">
        <w:rPr>
          <w:rFonts w:ascii="Arial" w:hAnsi="Arial" w:cs="Arial"/>
          <w:sz w:val="20"/>
          <w:szCs w:val="20"/>
          <w:lang w:val="en-US"/>
        </w:rPr>
        <w:t>by the Ministry of Energy and</w:t>
      </w:r>
      <w:r w:rsidR="009817DA">
        <w:rPr>
          <w:rFonts w:ascii="Arial" w:hAnsi="Arial" w:cs="Arial"/>
          <w:sz w:val="20"/>
          <w:szCs w:val="20"/>
          <w:lang w:val="en-US"/>
        </w:rPr>
        <w:t xml:space="preserve"> then </w:t>
      </w:r>
      <w:r w:rsidR="00F1447E">
        <w:rPr>
          <w:rFonts w:ascii="Arial" w:hAnsi="Arial" w:cs="Arial"/>
          <w:sz w:val="20"/>
          <w:szCs w:val="20"/>
          <w:lang w:val="en-US"/>
        </w:rPr>
        <w:t xml:space="preserve">submitted </w:t>
      </w:r>
      <w:r w:rsidRPr="00A951E8">
        <w:rPr>
          <w:rFonts w:ascii="Arial" w:hAnsi="Arial" w:cs="Arial"/>
          <w:sz w:val="20"/>
          <w:szCs w:val="20"/>
          <w:lang w:val="en-US"/>
        </w:rPr>
        <w:t>to the Legislative Chamber</w:t>
      </w:r>
      <w:r w:rsidR="00A951E8" w:rsidRPr="00A951E8">
        <w:rPr>
          <w:rFonts w:ascii="Arial" w:hAnsi="Arial" w:cs="Arial"/>
          <w:sz w:val="20"/>
          <w:szCs w:val="20"/>
          <w:lang w:val="en-US"/>
        </w:rPr>
        <w:t>. O</w:t>
      </w:r>
      <w:r w:rsidRPr="00A951E8">
        <w:rPr>
          <w:rFonts w:ascii="Arial" w:hAnsi="Arial" w:cs="Arial"/>
          <w:sz w:val="20"/>
          <w:szCs w:val="20"/>
          <w:lang w:val="en-US"/>
        </w:rPr>
        <w:t>nce evaluated by th</w:t>
      </w:r>
      <w:r w:rsidR="00A951E8" w:rsidRPr="00A951E8">
        <w:rPr>
          <w:rFonts w:ascii="Arial" w:hAnsi="Arial" w:cs="Arial"/>
          <w:sz w:val="20"/>
          <w:szCs w:val="20"/>
          <w:lang w:val="en-US"/>
        </w:rPr>
        <w:t>at</w:t>
      </w:r>
      <w:r w:rsidRPr="00A951E8">
        <w:rPr>
          <w:rFonts w:ascii="Arial" w:hAnsi="Arial" w:cs="Arial"/>
          <w:sz w:val="20"/>
          <w:szCs w:val="20"/>
          <w:lang w:val="en-US"/>
        </w:rPr>
        <w:t xml:space="preserve"> </w:t>
      </w:r>
      <w:r w:rsidR="00F1447E">
        <w:rPr>
          <w:rFonts w:ascii="Arial" w:hAnsi="Arial" w:cs="Arial"/>
          <w:sz w:val="20"/>
          <w:szCs w:val="20"/>
          <w:lang w:val="en-US"/>
        </w:rPr>
        <w:t>chamber</w:t>
      </w:r>
      <w:r w:rsidRPr="00A951E8">
        <w:rPr>
          <w:rFonts w:ascii="Arial" w:hAnsi="Arial" w:cs="Arial"/>
          <w:sz w:val="20"/>
          <w:szCs w:val="20"/>
          <w:lang w:val="en-US"/>
        </w:rPr>
        <w:t xml:space="preserve">, </w:t>
      </w:r>
      <w:r w:rsidR="00F1447E">
        <w:rPr>
          <w:rFonts w:ascii="Arial" w:hAnsi="Arial" w:cs="Arial"/>
          <w:sz w:val="20"/>
          <w:szCs w:val="20"/>
          <w:lang w:val="en-US"/>
        </w:rPr>
        <w:t xml:space="preserve">it was forwarded to </w:t>
      </w:r>
      <w:r w:rsidRPr="00A951E8">
        <w:rPr>
          <w:rFonts w:ascii="Arial" w:hAnsi="Arial" w:cs="Arial"/>
          <w:sz w:val="20"/>
          <w:szCs w:val="20"/>
          <w:lang w:val="en-US"/>
        </w:rPr>
        <w:t xml:space="preserve">the Federal Senate </w:t>
      </w:r>
      <w:r w:rsidR="00F1447E">
        <w:rPr>
          <w:rFonts w:ascii="Arial" w:hAnsi="Arial" w:cs="Arial"/>
          <w:sz w:val="20"/>
          <w:szCs w:val="20"/>
          <w:lang w:val="en-US"/>
        </w:rPr>
        <w:t>with</w:t>
      </w:r>
      <w:r w:rsidRPr="00A951E8">
        <w:rPr>
          <w:rFonts w:ascii="Arial" w:hAnsi="Arial" w:cs="Arial"/>
          <w:sz w:val="20"/>
          <w:szCs w:val="20"/>
          <w:lang w:val="en-US"/>
        </w:rPr>
        <w:t xml:space="preserve"> the same purpose. After </w:t>
      </w:r>
      <w:r w:rsidR="00F1447E">
        <w:rPr>
          <w:rFonts w:ascii="Arial" w:hAnsi="Arial" w:cs="Arial"/>
          <w:sz w:val="20"/>
          <w:szCs w:val="20"/>
          <w:lang w:val="en-US"/>
        </w:rPr>
        <w:t xml:space="preserve">the final analysis </w:t>
      </w:r>
      <w:r w:rsidRPr="00A951E8">
        <w:rPr>
          <w:rFonts w:ascii="Arial" w:hAnsi="Arial" w:cs="Arial"/>
          <w:sz w:val="20"/>
          <w:szCs w:val="20"/>
          <w:lang w:val="en-US"/>
        </w:rPr>
        <w:t xml:space="preserve">in October </w:t>
      </w:r>
      <w:r w:rsidR="00F1447E">
        <w:rPr>
          <w:rFonts w:ascii="Arial" w:hAnsi="Arial" w:cs="Arial"/>
          <w:sz w:val="20"/>
          <w:szCs w:val="20"/>
          <w:lang w:val="en-US"/>
        </w:rPr>
        <w:t xml:space="preserve">1996, Furnas </w:t>
      </w:r>
      <w:r w:rsidRPr="00940C8A">
        <w:rPr>
          <w:rFonts w:ascii="Arial" w:hAnsi="Arial" w:cs="Arial"/>
          <w:sz w:val="20"/>
          <w:szCs w:val="20"/>
          <w:lang w:val="en-US"/>
        </w:rPr>
        <w:t xml:space="preserve">obtained </w:t>
      </w:r>
      <w:r w:rsidR="00BE0B46">
        <w:rPr>
          <w:rFonts w:ascii="Arial" w:hAnsi="Arial" w:cs="Arial"/>
          <w:sz w:val="20"/>
          <w:szCs w:val="20"/>
          <w:lang w:val="en-US"/>
        </w:rPr>
        <w:t xml:space="preserve">the </w:t>
      </w:r>
      <w:r w:rsidRPr="00940C8A">
        <w:rPr>
          <w:rFonts w:ascii="Arial" w:hAnsi="Arial" w:cs="Arial"/>
          <w:sz w:val="20"/>
          <w:szCs w:val="20"/>
          <w:lang w:val="en-US"/>
        </w:rPr>
        <w:t xml:space="preserve">authorization for the construction of the Serra </w:t>
      </w:r>
      <w:r w:rsidR="00A00657" w:rsidRPr="00940C8A">
        <w:rPr>
          <w:rFonts w:ascii="Arial" w:hAnsi="Arial" w:cs="Arial"/>
          <w:sz w:val="20"/>
          <w:szCs w:val="20"/>
          <w:lang w:val="en-US"/>
        </w:rPr>
        <w:t>da Mesa</w:t>
      </w:r>
      <w:r w:rsidR="00E60EC4">
        <w:rPr>
          <w:rFonts w:ascii="Arial" w:hAnsi="Arial" w:cs="Arial"/>
          <w:sz w:val="20"/>
          <w:szCs w:val="20"/>
          <w:lang w:val="en-US"/>
        </w:rPr>
        <w:t xml:space="preserve"> HPP</w:t>
      </w:r>
      <w:r w:rsidRPr="00940C8A">
        <w:rPr>
          <w:rFonts w:ascii="Arial" w:hAnsi="Arial" w:cs="Arial"/>
          <w:sz w:val="20"/>
          <w:szCs w:val="20"/>
          <w:lang w:val="en-US"/>
        </w:rPr>
        <w:t xml:space="preserve">, by means of </w:t>
      </w:r>
      <w:r w:rsidR="00F1447E">
        <w:rPr>
          <w:rFonts w:ascii="Arial" w:hAnsi="Arial" w:cs="Arial"/>
          <w:sz w:val="20"/>
          <w:szCs w:val="20"/>
          <w:lang w:val="en-US"/>
        </w:rPr>
        <w:t xml:space="preserve">the </w:t>
      </w:r>
      <w:r w:rsidRPr="00940C8A">
        <w:rPr>
          <w:rFonts w:ascii="Arial" w:hAnsi="Arial" w:cs="Arial"/>
          <w:sz w:val="20"/>
          <w:szCs w:val="20"/>
          <w:lang w:val="en-US"/>
        </w:rPr>
        <w:t>Legislative Decree 103/96</w:t>
      </w:r>
      <w:r w:rsidR="00F1447E">
        <w:rPr>
          <w:rFonts w:ascii="Arial" w:hAnsi="Arial" w:cs="Arial"/>
          <w:sz w:val="20"/>
          <w:szCs w:val="20"/>
          <w:lang w:val="en-US"/>
        </w:rPr>
        <w:t>. This Decree</w:t>
      </w:r>
      <w:r w:rsidR="00187837">
        <w:rPr>
          <w:rFonts w:ascii="Arial" w:hAnsi="Arial" w:cs="Arial"/>
          <w:sz w:val="20"/>
          <w:szCs w:val="20"/>
          <w:lang w:val="en-US"/>
        </w:rPr>
        <w:t xml:space="preserve"> </w:t>
      </w:r>
      <w:r w:rsidR="00F1447E">
        <w:rPr>
          <w:rFonts w:ascii="Arial" w:hAnsi="Arial" w:cs="Arial"/>
          <w:sz w:val="20"/>
          <w:szCs w:val="20"/>
          <w:lang w:val="en-US"/>
        </w:rPr>
        <w:t>defines</w:t>
      </w:r>
      <w:r w:rsidRPr="00940C8A">
        <w:rPr>
          <w:rFonts w:ascii="Arial" w:hAnsi="Arial" w:cs="Arial"/>
          <w:sz w:val="20"/>
          <w:szCs w:val="20"/>
          <w:lang w:val="en-US"/>
        </w:rPr>
        <w:t xml:space="preserve"> criteria </w:t>
      </w:r>
      <w:r w:rsidR="00D857E3">
        <w:rPr>
          <w:rFonts w:ascii="Arial" w:hAnsi="Arial" w:cs="Arial"/>
          <w:sz w:val="20"/>
          <w:szCs w:val="20"/>
          <w:lang w:val="en-US"/>
        </w:rPr>
        <w:t>for</w:t>
      </w:r>
      <w:r w:rsidR="00F1447E">
        <w:rPr>
          <w:rFonts w:ascii="Arial" w:hAnsi="Arial" w:cs="Arial"/>
          <w:sz w:val="20"/>
          <w:szCs w:val="20"/>
          <w:lang w:val="en-US"/>
        </w:rPr>
        <w:t xml:space="preserve"> </w:t>
      </w:r>
      <w:r w:rsidR="00F1447E" w:rsidRPr="00940C8A">
        <w:rPr>
          <w:rFonts w:ascii="Arial" w:hAnsi="Arial" w:cs="Arial"/>
          <w:sz w:val="20"/>
          <w:szCs w:val="20"/>
          <w:lang w:val="en-US"/>
        </w:rPr>
        <w:t xml:space="preserve">Furnas </w:t>
      </w:r>
      <w:r w:rsidR="00F1447E">
        <w:rPr>
          <w:rFonts w:ascii="Arial" w:hAnsi="Arial" w:cs="Arial"/>
          <w:sz w:val="20"/>
          <w:szCs w:val="20"/>
          <w:lang w:val="en-US"/>
        </w:rPr>
        <w:t>commi</w:t>
      </w:r>
      <w:r w:rsidR="00D857E3">
        <w:rPr>
          <w:rFonts w:ascii="Arial" w:hAnsi="Arial" w:cs="Arial"/>
          <w:sz w:val="20"/>
          <w:szCs w:val="20"/>
          <w:lang w:val="en-US"/>
        </w:rPr>
        <w:t>tments</w:t>
      </w:r>
      <w:r w:rsidRPr="00940C8A">
        <w:rPr>
          <w:rFonts w:ascii="Arial" w:hAnsi="Arial" w:cs="Arial"/>
          <w:sz w:val="20"/>
          <w:szCs w:val="20"/>
          <w:lang w:val="en-US"/>
        </w:rPr>
        <w:t xml:space="preserve"> </w:t>
      </w:r>
      <w:r w:rsidR="00F1447E">
        <w:rPr>
          <w:rFonts w:ascii="Arial" w:hAnsi="Arial" w:cs="Arial"/>
          <w:sz w:val="20"/>
          <w:szCs w:val="20"/>
          <w:lang w:val="en-US"/>
        </w:rPr>
        <w:t>with</w:t>
      </w:r>
      <w:r w:rsidR="00187837">
        <w:rPr>
          <w:rFonts w:ascii="Arial" w:hAnsi="Arial" w:cs="Arial"/>
          <w:sz w:val="20"/>
          <w:szCs w:val="20"/>
          <w:lang w:val="en-US"/>
        </w:rPr>
        <w:t xml:space="preserve"> </w:t>
      </w:r>
      <w:r w:rsidRPr="00940C8A">
        <w:rPr>
          <w:rFonts w:ascii="Arial" w:hAnsi="Arial" w:cs="Arial"/>
          <w:sz w:val="20"/>
          <w:szCs w:val="20"/>
          <w:lang w:val="en-US"/>
        </w:rPr>
        <w:t>t</w:t>
      </w:r>
      <w:r w:rsidR="00F1447E">
        <w:rPr>
          <w:rFonts w:ascii="Arial" w:hAnsi="Arial" w:cs="Arial"/>
          <w:sz w:val="20"/>
          <w:szCs w:val="20"/>
          <w:lang w:val="en-US"/>
        </w:rPr>
        <w:t xml:space="preserve">he indigenous </w:t>
      </w:r>
      <w:proofErr w:type="spellStart"/>
      <w:r w:rsidR="00F1447E">
        <w:rPr>
          <w:rFonts w:ascii="Arial" w:hAnsi="Arial" w:cs="Arial"/>
          <w:sz w:val="20"/>
          <w:szCs w:val="20"/>
          <w:lang w:val="en-US"/>
        </w:rPr>
        <w:t>Avá-Canoeiro</w:t>
      </w:r>
      <w:proofErr w:type="spellEnd"/>
      <w:r w:rsidR="00F1447E">
        <w:rPr>
          <w:rFonts w:ascii="Arial" w:hAnsi="Arial" w:cs="Arial"/>
          <w:sz w:val="20"/>
          <w:szCs w:val="20"/>
          <w:lang w:val="en-US"/>
        </w:rPr>
        <w:t xml:space="preserve"> community </w:t>
      </w:r>
      <w:r w:rsidR="00D857E3">
        <w:rPr>
          <w:rFonts w:ascii="Arial" w:hAnsi="Arial" w:cs="Arial"/>
          <w:sz w:val="20"/>
          <w:szCs w:val="20"/>
          <w:lang w:val="en-US"/>
        </w:rPr>
        <w:t xml:space="preserve">and fixes </w:t>
      </w:r>
      <w:r w:rsidRPr="00940C8A">
        <w:rPr>
          <w:rFonts w:ascii="Arial" w:hAnsi="Arial" w:cs="Arial"/>
          <w:sz w:val="20"/>
          <w:szCs w:val="20"/>
          <w:lang w:val="en-US"/>
        </w:rPr>
        <w:t xml:space="preserve">royalties to be </w:t>
      </w:r>
      <w:r w:rsidR="00E60EC4">
        <w:rPr>
          <w:rFonts w:ascii="Arial" w:hAnsi="Arial" w:cs="Arial"/>
          <w:sz w:val="20"/>
          <w:szCs w:val="20"/>
          <w:lang w:val="en-US"/>
        </w:rPr>
        <w:t xml:space="preserve">paid </w:t>
      </w:r>
      <w:r w:rsidRPr="00940C8A">
        <w:rPr>
          <w:rFonts w:ascii="Arial" w:hAnsi="Arial" w:cs="Arial"/>
          <w:sz w:val="20"/>
          <w:szCs w:val="20"/>
          <w:lang w:val="en-US"/>
        </w:rPr>
        <w:t xml:space="preserve">to </w:t>
      </w:r>
      <w:proofErr w:type="spellStart"/>
      <w:r w:rsidRPr="00940C8A">
        <w:rPr>
          <w:rFonts w:ascii="Arial" w:hAnsi="Arial" w:cs="Arial"/>
          <w:sz w:val="20"/>
          <w:szCs w:val="20"/>
          <w:lang w:val="en-US"/>
        </w:rPr>
        <w:t>Funai</w:t>
      </w:r>
      <w:proofErr w:type="spellEnd"/>
      <w:r w:rsidR="00BE0B46">
        <w:rPr>
          <w:rFonts w:ascii="Arial" w:hAnsi="Arial" w:cs="Arial"/>
          <w:sz w:val="20"/>
          <w:szCs w:val="20"/>
          <w:lang w:val="en-US"/>
        </w:rPr>
        <w:t>,</w:t>
      </w:r>
      <w:r w:rsidRPr="00940C8A">
        <w:rPr>
          <w:rFonts w:ascii="Arial" w:hAnsi="Arial" w:cs="Arial"/>
          <w:sz w:val="20"/>
          <w:szCs w:val="20"/>
          <w:lang w:val="en-US"/>
        </w:rPr>
        <w:t xml:space="preserve"> </w:t>
      </w:r>
      <w:r w:rsidR="00D857E3">
        <w:rPr>
          <w:rFonts w:ascii="Arial" w:hAnsi="Arial" w:cs="Arial"/>
          <w:sz w:val="20"/>
          <w:szCs w:val="20"/>
          <w:lang w:val="en-US"/>
        </w:rPr>
        <w:t xml:space="preserve">for the </w:t>
      </w:r>
      <w:r w:rsidR="00187837" w:rsidRPr="00940C8A">
        <w:rPr>
          <w:rFonts w:ascii="Arial" w:hAnsi="Arial" w:cs="Arial"/>
          <w:sz w:val="20"/>
          <w:szCs w:val="20"/>
          <w:lang w:val="en-US"/>
        </w:rPr>
        <w:t>benef</w:t>
      </w:r>
      <w:r w:rsidR="00187837">
        <w:rPr>
          <w:rFonts w:ascii="Arial" w:hAnsi="Arial" w:cs="Arial"/>
          <w:sz w:val="20"/>
          <w:szCs w:val="20"/>
          <w:lang w:val="en-US"/>
        </w:rPr>
        <w:t>i</w:t>
      </w:r>
      <w:r w:rsidR="00187837" w:rsidRPr="00940C8A">
        <w:rPr>
          <w:rFonts w:ascii="Arial" w:hAnsi="Arial" w:cs="Arial"/>
          <w:sz w:val="20"/>
          <w:szCs w:val="20"/>
          <w:lang w:val="en-US"/>
        </w:rPr>
        <w:t>t</w:t>
      </w:r>
      <w:r w:rsidR="00187837">
        <w:rPr>
          <w:rFonts w:ascii="Arial" w:hAnsi="Arial" w:cs="Arial"/>
          <w:sz w:val="20"/>
          <w:szCs w:val="20"/>
          <w:lang w:val="en-US"/>
        </w:rPr>
        <w:t xml:space="preserve"> </w:t>
      </w:r>
      <w:r w:rsidR="00D857E3">
        <w:rPr>
          <w:rFonts w:ascii="Arial" w:hAnsi="Arial" w:cs="Arial"/>
          <w:sz w:val="20"/>
          <w:szCs w:val="20"/>
          <w:lang w:val="en-US"/>
        </w:rPr>
        <w:t xml:space="preserve">of </w:t>
      </w:r>
      <w:r w:rsidR="00187837">
        <w:rPr>
          <w:rFonts w:ascii="Arial" w:hAnsi="Arial" w:cs="Arial"/>
          <w:sz w:val="20"/>
          <w:szCs w:val="20"/>
          <w:lang w:val="en-US"/>
        </w:rPr>
        <w:t>the</w:t>
      </w:r>
      <w:r w:rsidRPr="00940C8A">
        <w:rPr>
          <w:rFonts w:ascii="Arial" w:hAnsi="Arial" w:cs="Arial"/>
          <w:sz w:val="20"/>
          <w:szCs w:val="20"/>
          <w:lang w:val="en-US"/>
        </w:rPr>
        <w:t xml:space="preserve"> </w:t>
      </w:r>
      <w:proofErr w:type="spellStart"/>
      <w:r w:rsidRPr="00940C8A">
        <w:rPr>
          <w:rFonts w:ascii="Arial" w:hAnsi="Arial" w:cs="Arial"/>
          <w:sz w:val="20"/>
          <w:szCs w:val="20"/>
          <w:lang w:val="en-US"/>
        </w:rPr>
        <w:t>Avá-Canoeiro</w:t>
      </w:r>
      <w:proofErr w:type="spellEnd"/>
      <w:r w:rsidRPr="00940C8A">
        <w:rPr>
          <w:rFonts w:ascii="Arial" w:hAnsi="Arial" w:cs="Arial"/>
          <w:sz w:val="20"/>
          <w:szCs w:val="20"/>
          <w:lang w:val="en-US"/>
        </w:rPr>
        <w:t xml:space="preserve">, </w:t>
      </w:r>
      <w:r w:rsidR="00D857E3">
        <w:rPr>
          <w:rFonts w:ascii="Arial" w:hAnsi="Arial" w:cs="Arial"/>
          <w:sz w:val="20"/>
          <w:szCs w:val="20"/>
          <w:lang w:val="en-US"/>
        </w:rPr>
        <w:t>since</w:t>
      </w:r>
      <w:r w:rsidRPr="00940C8A">
        <w:rPr>
          <w:rFonts w:ascii="Arial" w:hAnsi="Arial" w:cs="Arial"/>
          <w:sz w:val="20"/>
          <w:szCs w:val="20"/>
          <w:lang w:val="en-US"/>
        </w:rPr>
        <w:t xml:space="preserve"> the beginning of </w:t>
      </w:r>
      <w:r w:rsidR="00D857E3">
        <w:rPr>
          <w:rFonts w:ascii="Arial" w:hAnsi="Arial" w:cs="Arial"/>
          <w:sz w:val="20"/>
          <w:szCs w:val="20"/>
          <w:lang w:val="en-US"/>
        </w:rPr>
        <w:t xml:space="preserve">the </w:t>
      </w:r>
      <w:r w:rsidR="00E60EC4">
        <w:rPr>
          <w:rFonts w:ascii="Arial" w:hAnsi="Arial" w:cs="Arial"/>
          <w:sz w:val="20"/>
          <w:szCs w:val="20"/>
          <w:lang w:val="en-US"/>
        </w:rPr>
        <w:t>plant operation</w:t>
      </w:r>
      <w:r w:rsidRPr="00940C8A">
        <w:rPr>
          <w:rFonts w:ascii="Arial" w:hAnsi="Arial" w:cs="Arial"/>
          <w:sz w:val="20"/>
          <w:szCs w:val="20"/>
          <w:lang w:val="en-US"/>
        </w:rPr>
        <w:t xml:space="preserve">. This initiative has resulted in a </w:t>
      </w:r>
      <w:r w:rsidR="00187837">
        <w:rPr>
          <w:rFonts w:ascii="Arial" w:hAnsi="Arial" w:cs="Arial"/>
          <w:sz w:val="20"/>
          <w:szCs w:val="20"/>
          <w:lang w:val="en-US"/>
        </w:rPr>
        <w:t xml:space="preserve">pioneer </w:t>
      </w:r>
      <w:r w:rsidRPr="00940C8A">
        <w:rPr>
          <w:rFonts w:ascii="Arial" w:hAnsi="Arial" w:cs="Arial"/>
          <w:sz w:val="20"/>
          <w:szCs w:val="20"/>
          <w:lang w:val="en-US"/>
        </w:rPr>
        <w:t xml:space="preserve">landmark </w:t>
      </w:r>
      <w:r w:rsidR="00D857E3">
        <w:rPr>
          <w:rFonts w:ascii="Arial" w:hAnsi="Arial" w:cs="Arial"/>
          <w:sz w:val="20"/>
          <w:szCs w:val="20"/>
          <w:lang w:val="en-US"/>
        </w:rPr>
        <w:t>in Brazil</w:t>
      </w:r>
      <w:r w:rsidR="00187837">
        <w:rPr>
          <w:rFonts w:ascii="Arial" w:hAnsi="Arial" w:cs="Arial"/>
          <w:sz w:val="20"/>
          <w:szCs w:val="20"/>
          <w:lang w:val="en-US"/>
        </w:rPr>
        <w:t xml:space="preserve">, </w:t>
      </w:r>
      <w:r w:rsidRPr="00940C8A">
        <w:rPr>
          <w:rFonts w:ascii="Arial" w:hAnsi="Arial" w:cs="Arial"/>
          <w:sz w:val="20"/>
          <w:szCs w:val="20"/>
          <w:lang w:val="en-US"/>
        </w:rPr>
        <w:t>consolidating the indigenous rights</w:t>
      </w:r>
      <w:r w:rsidR="00187837">
        <w:rPr>
          <w:rFonts w:ascii="Arial" w:hAnsi="Arial" w:cs="Arial"/>
          <w:sz w:val="20"/>
          <w:szCs w:val="20"/>
          <w:lang w:val="en-US"/>
        </w:rPr>
        <w:t xml:space="preserve"> guarantee</w:t>
      </w:r>
      <w:r w:rsidRPr="00940C8A">
        <w:rPr>
          <w:rFonts w:ascii="Arial" w:hAnsi="Arial" w:cs="Arial"/>
          <w:sz w:val="20"/>
          <w:szCs w:val="20"/>
          <w:lang w:val="en-US"/>
        </w:rPr>
        <w:t>.</w:t>
      </w:r>
    </w:p>
    <w:p w14:paraId="7CD02183" w14:textId="5633B292"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8"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14:paraId="04B19C53" w14:textId="1535363B" w:rsidR="00B33674" w:rsidRPr="00A951E8" w:rsidRDefault="00D621D4" w:rsidP="0076455B">
      <w:pPr>
        <w:pStyle w:val="PargrafodaLista"/>
        <w:numPr>
          <w:ilvl w:val="0"/>
          <w:numId w:val="27"/>
        </w:numPr>
        <w:tabs>
          <w:tab w:val="left" w:pos="2805"/>
        </w:tabs>
        <w:rPr>
          <w:rFonts w:asciiTheme="minorBidi" w:hAnsiTheme="minorBidi"/>
          <w:b/>
          <w:bCs/>
          <w:sz w:val="20"/>
          <w:szCs w:val="20"/>
        </w:rPr>
      </w:pPr>
      <w:r w:rsidRPr="00A951E8">
        <w:rPr>
          <w:rFonts w:asciiTheme="minorBidi" w:hAnsiTheme="minorBidi"/>
          <w:b/>
          <w:sz w:val="20"/>
          <w:szCs w:val="20"/>
        </w:rPr>
        <w:t xml:space="preserve">What steps does your company take to ensure that its own </w:t>
      </w:r>
      <w:r w:rsidR="004E1115" w:rsidRPr="00A951E8">
        <w:rPr>
          <w:rFonts w:asciiTheme="minorBidi" w:hAnsiTheme="minorBidi"/>
          <w:b/>
          <w:sz w:val="20"/>
          <w:szCs w:val="20"/>
        </w:rPr>
        <w:t xml:space="preserve">personnel, </w:t>
      </w:r>
      <w:r w:rsidRPr="00A951E8">
        <w:rPr>
          <w:rFonts w:asciiTheme="minorBidi" w:hAnsiTheme="minorBidi"/>
          <w:b/>
          <w:sz w:val="20"/>
          <w:szCs w:val="20"/>
        </w:rPr>
        <w:t>private security companies it contracts with, and/or government forces providing security to its projects, respect the rights of</w:t>
      </w:r>
      <w:r w:rsidR="00C86DDD" w:rsidRPr="00A951E8">
        <w:rPr>
          <w:rFonts w:asciiTheme="minorBidi" w:hAnsiTheme="minorBidi"/>
          <w:b/>
          <w:sz w:val="20"/>
          <w:szCs w:val="20"/>
        </w:rPr>
        <w:t xml:space="preserve"> workers and</w:t>
      </w:r>
      <w:r w:rsidRPr="00A951E8">
        <w:rPr>
          <w:rFonts w:asciiTheme="minorBidi" w:hAnsiTheme="minorBidi"/>
          <w:b/>
          <w:sz w:val="20"/>
          <w:szCs w:val="20"/>
        </w:rPr>
        <w:t xml:space="preserve"> community members, including those who may oppose its projects? </w:t>
      </w:r>
    </w:p>
    <w:p w14:paraId="248A67AC" w14:textId="70336604"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 xml:space="preserve">Criteria for human rights and labor practices are considered in all cases </w:t>
      </w:r>
      <w:r w:rsidR="00CE5880">
        <w:rPr>
          <w:rFonts w:ascii="Arial" w:hAnsi="Arial" w:cs="Arial"/>
          <w:color w:val="000000"/>
          <w:sz w:val="20"/>
          <w:szCs w:val="20"/>
          <w:lang w:val="en-US"/>
        </w:rPr>
        <w:t xml:space="preserve">that involve </w:t>
      </w:r>
      <w:r w:rsidRPr="005221C5">
        <w:rPr>
          <w:rFonts w:ascii="Arial" w:hAnsi="Arial" w:cs="Arial"/>
          <w:color w:val="000000"/>
          <w:sz w:val="20"/>
          <w:szCs w:val="20"/>
          <w:lang w:val="en-US"/>
        </w:rPr>
        <w:t>products and services</w:t>
      </w:r>
      <w:r w:rsidR="00CE5880">
        <w:rPr>
          <w:rFonts w:ascii="Arial" w:hAnsi="Arial" w:cs="Arial"/>
          <w:color w:val="000000"/>
          <w:sz w:val="20"/>
          <w:szCs w:val="20"/>
          <w:lang w:val="en-US"/>
        </w:rPr>
        <w:t xml:space="preserve"> contract</w:t>
      </w:r>
      <w:r w:rsidR="00BE0B46">
        <w:rPr>
          <w:rFonts w:ascii="Arial" w:hAnsi="Arial" w:cs="Arial"/>
          <w:color w:val="000000"/>
          <w:sz w:val="20"/>
          <w:szCs w:val="20"/>
          <w:lang w:val="en-US"/>
        </w:rPr>
        <w:t>ed</w:t>
      </w:r>
      <w:r w:rsidR="00CE5880">
        <w:rPr>
          <w:rFonts w:ascii="Arial" w:hAnsi="Arial" w:cs="Arial"/>
          <w:color w:val="000000"/>
          <w:sz w:val="20"/>
          <w:szCs w:val="20"/>
          <w:lang w:val="en-US"/>
        </w:rPr>
        <w:t>.</w:t>
      </w:r>
      <w:r w:rsidR="0091272C">
        <w:rPr>
          <w:rFonts w:ascii="Arial" w:hAnsi="Arial" w:cs="Arial"/>
          <w:color w:val="000000"/>
          <w:sz w:val="20"/>
          <w:szCs w:val="20"/>
          <w:lang w:val="en-US"/>
        </w:rPr>
        <w:t xml:space="preserve"> All suppliers must compromise</w:t>
      </w:r>
      <w:r w:rsidRPr="005221C5">
        <w:rPr>
          <w:rFonts w:ascii="Arial" w:hAnsi="Arial" w:cs="Arial"/>
          <w:color w:val="000000"/>
          <w:sz w:val="20"/>
          <w:szCs w:val="20"/>
          <w:lang w:val="en-US"/>
        </w:rPr>
        <w:t xml:space="preserve"> to observe, comply and enforce </w:t>
      </w:r>
      <w:r w:rsidR="00062389">
        <w:rPr>
          <w:rFonts w:ascii="Arial" w:hAnsi="Arial" w:cs="Arial"/>
          <w:color w:val="000000"/>
          <w:sz w:val="20"/>
          <w:szCs w:val="20"/>
          <w:lang w:val="en-US"/>
        </w:rPr>
        <w:t>the</w:t>
      </w:r>
      <w:r w:rsidR="003E45BD">
        <w:rPr>
          <w:rFonts w:ascii="Arial" w:hAnsi="Arial" w:cs="Arial"/>
          <w:color w:val="000000"/>
          <w:sz w:val="20"/>
          <w:szCs w:val="20"/>
          <w:lang w:val="en-US"/>
        </w:rPr>
        <w:t xml:space="preserve"> </w:t>
      </w:r>
      <w:r w:rsidR="00D857E3">
        <w:rPr>
          <w:rFonts w:ascii="Arial" w:hAnsi="Arial" w:cs="Arial"/>
          <w:color w:val="000000"/>
          <w:sz w:val="20"/>
          <w:szCs w:val="20"/>
          <w:lang w:val="en-US"/>
        </w:rPr>
        <w:t>“</w:t>
      </w:r>
      <w:r w:rsidR="0091272C">
        <w:rPr>
          <w:rFonts w:ascii="Arial" w:hAnsi="Arial" w:cs="Arial"/>
          <w:color w:val="000000"/>
          <w:sz w:val="20"/>
          <w:szCs w:val="20"/>
          <w:lang w:val="en-US"/>
        </w:rPr>
        <w:t>C</w:t>
      </w:r>
      <w:r w:rsidR="003E45BD">
        <w:rPr>
          <w:rFonts w:ascii="Arial" w:hAnsi="Arial" w:cs="Arial"/>
          <w:color w:val="000000"/>
          <w:sz w:val="20"/>
          <w:szCs w:val="20"/>
          <w:lang w:val="en-US"/>
        </w:rPr>
        <w:t xml:space="preserve">ode of Ethics of </w:t>
      </w:r>
      <w:proofErr w:type="spellStart"/>
      <w:r w:rsidR="003E45BD">
        <w:rPr>
          <w:rFonts w:ascii="Arial" w:hAnsi="Arial" w:cs="Arial"/>
          <w:color w:val="000000"/>
          <w:sz w:val="20"/>
          <w:szCs w:val="20"/>
          <w:lang w:val="en-US"/>
        </w:rPr>
        <w:t>Eletrobras</w:t>
      </w:r>
      <w:proofErr w:type="spellEnd"/>
      <w:r w:rsidR="003E45BD">
        <w:rPr>
          <w:rFonts w:ascii="Arial" w:hAnsi="Arial" w:cs="Arial"/>
          <w:color w:val="000000"/>
          <w:sz w:val="20"/>
          <w:szCs w:val="20"/>
          <w:lang w:val="en-US"/>
        </w:rPr>
        <w:t xml:space="preserve"> Companies</w:t>
      </w:r>
      <w:r w:rsidR="00D857E3">
        <w:rPr>
          <w:rFonts w:ascii="Arial" w:hAnsi="Arial" w:cs="Arial"/>
          <w:color w:val="000000"/>
          <w:sz w:val="20"/>
          <w:szCs w:val="20"/>
          <w:lang w:val="en-US"/>
        </w:rPr>
        <w:t>”</w:t>
      </w:r>
      <w:r w:rsidR="003E45BD">
        <w:rPr>
          <w:rFonts w:ascii="Arial" w:hAnsi="Arial" w:cs="Arial"/>
          <w:color w:val="000000"/>
          <w:sz w:val="20"/>
          <w:szCs w:val="20"/>
          <w:lang w:val="en-US"/>
        </w:rPr>
        <w:t xml:space="preserve"> and the </w:t>
      </w:r>
      <w:r w:rsidR="00D857E3">
        <w:rPr>
          <w:rFonts w:ascii="Arial" w:hAnsi="Arial" w:cs="Arial"/>
          <w:color w:val="000000"/>
          <w:sz w:val="20"/>
          <w:szCs w:val="20"/>
          <w:lang w:val="en-US"/>
        </w:rPr>
        <w:t>“</w:t>
      </w:r>
      <w:r w:rsidR="003E45BD">
        <w:rPr>
          <w:rFonts w:ascii="Arial" w:hAnsi="Arial" w:cs="Arial"/>
          <w:color w:val="000000"/>
          <w:sz w:val="20"/>
          <w:szCs w:val="20"/>
          <w:lang w:val="en-US"/>
        </w:rPr>
        <w:t xml:space="preserve">Principles and Standards </w:t>
      </w:r>
      <w:r w:rsidR="00062389">
        <w:rPr>
          <w:rFonts w:ascii="Arial" w:hAnsi="Arial" w:cs="Arial"/>
          <w:color w:val="000000"/>
          <w:sz w:val="20"/>
          <w:szCs w:val="20"/>
          <w:lang w:val="en-US"/>
        </w:rPr>
        <w:t xml:space="preserve">of Business in </w:t>
      </w:r>
      <w:r w:rsidR="0091272C">
        <w:rPr>
          <w:rFonts w:ascii="Arial" w:hAnsi="Arial" w:cs="Arial"/>
          <w:color w:val="000000"/>
          <w:sz w:val="20"/>
          <w:szCs w:val="20"/>
          <w:lang w:val="en-US"/>
        </w:rPr>
        <w:t xml:space="preserve">the </w:t>
      </w:r>
      <w:r w:rsidR="00BE0B46">
        <w:rPr>
          <w:rFonts w:ascii="Arial" w:hAnsi="Arial" w:cs="Arial"/>
          <w:color w:val="000000"/>
          <w:sz w:val="20"/>
          <w:szCs w:val="20"/>
          <w:lang w:val="en-US"/>
        </w:rPr>
        <w:t xml:space="preserve">Furnas </w:t>
      </w:r>
      <w:r w:rsidR="00062389">
        <w:rPr>
          <w:rFonts w:ascii="Arial" w:hAnsi="Arial" w:cs="Arial"/>
          <w:color w:val="000000"/>
          <w:sz w:val="20"/>
          <w:szCs w:val="20"/>
          <w:lang w:val="en-US"/>
        </w:rPr>
        <w:t xml:space="preserve">Relation </w:t>
      </w:r>
      <w:r w:rsidRPr="005221C5">
        <w:rPr>
          <w:rFonts w:ascii="Arial" w:hAnsi="Arial" w:cs="Arial"/>
          <w:color w:val="000000"/>
          <w:sz w:val="20"/>
          <w:szCs w:val="20"/>
          <w:lang w:val="en-US"/>
        </w:rPr>
        <w:t xml:space="preserve">with </w:t>
      </w:r>
      <w:r w:rsidR="0091272C">
        <w:rPr>
          <w:rFonts w:ascii="Arial" w:hAnsi="Arial" w:cs="Arial"/>
          <w:color w:val="000000"/>
          <w:sz w:val="20"/>
          <w:szCs w:val="20"/>
          <w:lang w:val="en-US"/>
        </w:rPr>
        <w:t xml:space="preserve">its </w:t>
      </w:r>
      <w:r w:rsidR="00D857E3">
        <w:rPr>
          <w:rFonts w:ascii="Arial" w:hAnsi="Arial" w:cs="Arial"/>
          <w:color w:val="000000"/>
          <w:sz w:val="20"/>
          <w:szCs w:val="20"/>
          <w:lang w:val="en-US"/>
        </w:rPr>
        <w:t>S</w:t>
      </w:r>
      <w:r w:rsidRPr="005221C5">
        <w:rPr>
          <w:rFonts w:ascii="Arial" w:hAnsi="Arial" w:cs="Arial"/>
          <w:color w:val="000000"/>
          <w:sz w:val="20"/>
          <w:szCs w:val="20"/>
          <w:lang w:val="en-US"/>
        </w:rPr>
        <w:t>uppliers</w:t>
      </w:r>
      <w:r w:rsidR="00D857E3">
        <w:rPr>
          <w:rFonts w:ascii="Arial" w:hAnsi="Arial" w:cs="Arial"/>
          <w:color w:val="000000"/>
          <w:sz w:val="20"/>
          <w:szCs w:val="20"/>
          <w:lang w:val="en-US"/>
        </w:rPr>
        <w:t>”</w:t>
      </w:r>
      <w:r w:rsidRPr="005221C5">
        <w:rPr>
          <w:rFonts w:ascii="Arial" w:hAnsi="Arial" w:cs="Arial"/>
          <w:color w:val="000000"/>
          <w:sz w:val="20"/>
          <w:szCs w:val="20"/>
          <w:lang w:val="en-US"/>
        </w:rPr>
        <w:t>.</w:t>
      </w:r>
      <w:r w:rsidR="00062389">
        <w:rPr>
          <w:rFonts w:ascii="Arial" w:hAnsi="Arial" w:cs="Arial"/>
          <w:color w:val="000000"/>
          <w:sz w:val="20"/>
          <w:szCs w:val="20"/>
          <w:lang w:val="en-US"/>
        </w:rPr>
        <w:t xml:space="preserve"> </w:t>
      </w:r>
      <w:r w:rsidR="00D857E3">
        <w:rPr>
          <w:rFonts w:ascii="Arial" w:hAnsi="Arial" w:cs="Arial"/>
          <w:color w:val="000000"/>
          <w:sz w:val="20"/>
          <w:szCs w:val="20"/>
          <w:lang w:val="en-US"/>
        </w:rPr>
        <w:t>A specific clause in all c</w:t>
      </w:r>
      <w:r w:rsidRPr="005221C5">
        <w:rPr>
          <w:rFonts w:ascii="Arial" w:hAnsi="Arial" w:cs="Arial"/>
          <w:color w:val="000000"/>
          <w:sz w:val="20"/>
          <w:szCs w:val="20"/>
          <w:lang w:val="en-US"/>
        </w:rPr>
        <w:t>ontract</w:t>
      </w:r>
      <w:r w:rsidR="00D857E3">
        <w:rPr>
          <w:rFonts w:ascii="Arial" w:hAnsi="Arial" w:cs="Arial"/>
          <w:color w:val="000000"/>
          <w:sz w:val="20"/>
          <w:szCs w:val="20"/>
          <w:lang w:val="en-US"/>
        </w:rPr>
        <w:t>s</w:t>
      </w:r>
      <w:r w:rsidR="002F6102">
        <w:rPr>
          <w:rFonts w:ascii="Arial" w:hAnsi="Arial" w:cs="Arial"/>
          <w:color w:val="000000"/>
          <w:sz w:val="20"/>
          <w:szCs w:val="20"/>
          <w:lang w:val="en-US"/>
        </w:rPr>
        <w:t xml:space="preserve"> </w:t>
      </w:r>
      <w:r w:rsidR="00991D52">
        <w:rPr>
          <w:rFonts w:ascii="Arial" w:hAnsi="Arial" w:cs="Arial"/>
          <w:color w:val="000000"/>
          <w:sz w:val="20"/>
          <w:szCs w:val="20"/>
          <w:lang w:val="en-US"/>
        </w:rPr>
        <w:t xml:space="preserve">gives Furnas the right to conduct </w:t>
      </w:r>
      <w:r w:rsidRPr="005221C5">
        <w:rPr>
          <w:rFonts w:ascii="Arial" w:hAnsi="Arial" w:cs="Arial"/>
          <w:color w:val="000000"/>
          <w:sz w:val="20"/>
          <w:szCs w:val="20"/>
          <w:lang w:val="en-US"/>
        </w:rPr>
        <w:t xml:space="preserve">investigations and audits </w:t>
      </w:r>
      <w:r w:rsidR="00991D52">
        <w:rPr>
          <w:rFonts w:ascii="Arial" w:hAnsi="Arial" w:cs="Arial"/>
          <w:color w:val="000000"/>
          <w:sz w:val="20"/>
          <w:szCs w:val="20"/>
          <w:lang w:val="en-US"/>
        </w:rPr>
        <w:t xml:space="preserve">in order to </w:t>
      </w:r>
      <w:r w:rsidRPr="005221C5">
        <w:rPr>
          <w:rFonts w:ascii="Arial" w:hAnsi="Arial" w:cs="Arial"/>
          <w:color w:val="000000"/>
          <w:sz w:val="20"/>
          <w:szCs w:val="20"/>
          <w:lang w:val="en-US"/>
        </w:rPr>
        <w:t>verify compliance with these commitments</w:t>
      </w:r>
      <w:r w:rsidR="00991D52">
        <w:rPr>
          <w:rFonts w:ascii="Arial" w:hAnsi="Arial" w:cs="Arial"/>
          <w:color w:val="000000"/>
          <w:sz w:val="20"/>
          <w:szCs w:val="20"/>
          <w:lang w:val="en-US"/>
        </w:rPr>
        <w:t xml:space="preserve">. These commitments </w:t>
      </w:r>
      <w:r w:rsidRPr="005221C5">
        <w:rPr>
          <w:rFonts w:ascii="Arial" w:hAnsi="Arial" w:cs="Arial"/>
          <w:color w:val="000000"/>
          <w:sz w:val="20"/>
          <w:szCs w:val="20"/>
          <w:lang w:val="en-US"/>
        </w:rPr>
        <w:t xml:space="preserve">seek to share </w:t>
      </w:r>
      <w:r w:rsidR="00991D52">
        <w:rPr>
          <w:rFonts w:ascii="Arial" w:hAnsi="Arial" w:cs="Arial"/>
          <w:color w:val="000000"/>
          <w:sz w:val="20"/>
          <w:szCs w:val="20"/>
          <w:lang w:val="en-US"/>
        </w:rPr>
        <w:t>Furnas</w:t>
      </w:r>
      <w:r w:rsidRPr="005221C5">
        <w:rPr>
          <w:rFonts w:ascii="Arial" w:hAnsi="Arial" w:cs="Arial"/>
          <w:color w:val="000000"/>
          <w:sz w:val="20"/>
          <w:szCs w:val="20"/>
          <w:lang w:val="en-US"/>
        </w:rPr>
        <w:t xml:space="preserve"> values and principles on topics such as health and safety in the workplace, protection of the environment, human rights, gender equality, transparency, participation and accountability for the entire </w:t>
      </w:r>
      <w:r w:rsidR="002F6102">
        <w:rPr>
          <w:rFonts w:ascii="Arial" w:hAnsi="Arial" w:cs="Arial"/>
          <w:color w:val="000000"/>
          <w:sz w:val="20"/>
          <w:szCs w:val="20"/>
          <w:lang w:val="en-US"/>
        </w:rPr>
        <w:t xml:space="preserve">chain </w:t>
      </w:r>
      <w:r w:rsidRPr="005221C5">
        <w:rPr>
          <w:rFonts w:ascii="Arial" w:hAnsi="Arial" w:cs="Arial"/>
          <w:color w:val="000000"/>
          <w:sz w:val="20"/>
          <w:szCs w:val="20"/>
          <w:lang w:val="en-US"/>
        </w:rPr>
        <w:t>supply.</w:t>
      </w:r>
    </w:p>
    <w:p w14:paraId="6CB80361"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6A668E88" w14:textId="5098FD5E"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 xml:space="preserve">Private security companies must also </w:t>
      </w:r>
      <w:r w:rsidR="00062389">
        <w:rPr>
          <w:rFonts w:ascii="Arial" w:hAnsi="Arial" w:cs="Arial"/>
          <w:color w:val="000000"/>
          <w:sz w:val="20"/>
          <w:szCs w:val="20"/>
          <w:lang w:val="en-US"/>
        </w:rPr>
        <w:t>obey</w:t>
      </w:r>
      <w:r w:rsidRPr="005221C5">
        <w:rPr>
          <w:rFonts w:ascii="Arial" w:hAnsi="Arial" w:cs="Arial"/>
          <w:color w:val="000000"/>
          <w:sz w:val="20"/>
          <w:szCs w:val="20"/>
          <w:lang w:val="en-US"/>
        </w:rPr>
        <w:t xml:space="preserve"> the specific legislation concerning security, that determines</w:t>
      </w:r>
      <w:r w:rsidR="002F6102">
        <w:rPr>
          <w:rFonts w:ascii="Arial" w:hAnsi="Arial" w:cs="Arial"/>
          <w:color w:val="000000"/>
          <w:sz w:val="20"/>
          <w:szCs w:val="20"/>
          <w:lang w:val="en-US"/>
        </w:rPr>
        <w:t xml:space="preserve"> that</w:t>
      </w:r>
      <w:r w:rsidRPr="005221C5">
        <w:rPr>
          <w:rFonts w:ascii="Arial" w:hAnsi="Arial" w:cs="Arial"/>
          <w:color w:val="000000"/>
          <w:sz w:val="20"/>
          <w:szCs w:val="20"/>
          <w:lang w:val="en-US"/>
        </w:rPr>
        <w:t xml:space="preserve"> "fundamental rights and guarantees, individual and collective, in the exercise of their functions"</w:t>
      </w:r>
      <w:r w:rsidR="002F6102">
        <w:rPr>
          <w:rFonts w:ascii="Arial" w:hAnsi="Arial" w:cs="Arial"/>
          <w:color w:val="000000"/>
          <w:sz w:val="20"/>
          <w:szCs w:val="20"/>
          <w:lang w:val="en-US"/>
        </w:rPr>
        <w:t xml:space="preserve"> must be respected</w:t>
      </w:r>
      <w:r w:rsidRPr="005221C5">
        <w:rPr>
          <w:rFonts w:ascii="Arial" w:hAnsi="Arial" w:cs="Arial"/>
          <w:color w:val="000000"/>
          <w:sz w:val="20"/>
          <w:szCs w:val="20"/>
          <w:lang w:val="en-US"/>
        </w:rPr>
        <w:t>, among other requirements (</w:t>
      </w:r>
      <w:r w:rsidR="00062389">
        <w:rPr>
          <w:rFonts w:ascii="Arial" w:hAnsi="Arial" w:cs="Arial"/>
          <w:color w:val="000000"/>
          <w:sz w:val="20"/>
          <w:szCs w:val="20"/>
          <w:lang w:val="en-US"/>
        </w:rPr>
        <w:t>Ordinance</w:t>
      </w:r>
      <w:r w:rsidRPr="005221C5">
        <w:rPr>
          <w:rFonts w:ascii="Arial" w:hAnsi="Arial" w:cs="Arial"/>
          <w:color w:val="000000"/>
          <w:sz w:val="20"/>
          <w:szCs w:val="20"/>
          <w:lang w:val="en-US"/>
        </w:rPr>
        <w:t xml:space="preserve"> n</w:t>
      </w:r>
      <w:r w:rsidRPr="00062389">
        <w:rPr>
          <w:rFonts w:ascii="Arial" w:hAnsi="Arial" w:cs="Arial"/>
          <w:color w:val="000000"/>
          <w:sz w:val="20"/>
          <w:szCs w:val="20"/>
          <w:vertAlign w:val="superscript"/>
          <w:lang w:val="en-US"/>
        </w:rPr>
        <w:t>o</w:t>
      </w:r>
      <w:r w:rsidRPr="005221C5">
        <w:rPr>
          <w:rFonts w:ascii="Arial" w:hAnsi="Arial" w:cs="Arial"/>
          <w:color w:val="000000"/>
          <w:sz w:val="20"/>
          <w:szCs w:val="20"/>
          <w:lang w:val="en-US"/>
        </w:rPr>
        <w:t xml:space="preserve">. 3.233/2012-DG/DPF, </w:t>
      </w:r>
      <w:r w:rsidR="00991D52" w:rsidRPr="005221C5">
        <w:rPr>
          <w:rFonts w:ascii="Arial" w:hAnsi="Arial" w:cs="Arial"/>
          <w:color w:val="000000"/>
          <w:sz w:val="20"/>
          <w:szCs w:val="20"/>
          <w:lang w:val="en-US"/>
        </w:rPr>
        <w:t>12</w:t>
      </w:r>
      <w:r w:rsidR="00991D52">
        <w:rPr>
          <w:rFonts w:ascii="Arial" w:hAnsi="Arial" w:cs="Arial"/>
          <w:color w:val="000000"/>
          <w:sz w:val="20"/>
          <w:szCs w:val="20"/>
          <w:lang w:val="en-US"/>
        </w:rPr>
        <w:t>/</w:t>
      </w:r>
      <w:r w:rsidRPr="005221C5">
        <w:rPr>
          <w:rFonts w:ascii="Arial" w:hAnsi="Arial" w:cs="Arial"/>
          <w:color w:val="000000"/>
          <w:sz w:val="20"/>
          <w:szCs w:val="20"/>
          <w:lang w:val="en-US"/>
        </w:rPr>
        <w:t xml:space="preserve">10/2012, and its revisions). Such laws are mentioned in </w:t>
      </w:r>
      <w:r w:rsidR="00991D52">
        <w:rPr>
          <w:rFonts w:ascii="Arial" w:hAnsi="Arial" w:cs="Arial"/>
          <w:color w:val="000000"/>
          <w:sz w:val="20"/>
          <w:szCs w:val="20"/>
          <w:lang w:val="en-US"/>
        </w:rPr>
        <w:t>all</w:t>
      </w:r>
      <w:r w:rsidRPr="005221C5">
        <w:rPr>
          <w:rFonts w:ascii="Arial" w:hAnsi="Arial" w:cs="Arial"/>
          <w:color w:val="000000"/>
          <w:sz w:val="20"/>
          <w:szCs w:val="20"/>
          <w:lang w:val="en-US"/>
        </w:rPr>
        <w:t xml:space="preserve"> contracts </w:t>
      </w:r>
      <w:r w:rsidR="002F6102">
        <w:rPr>
          <w:rFonts w:ascii="Arial" w:hAnsi="Arial" w:cs="Arial"/>
          <w:color w:val="000000"/>
          <w:sz w:val="20"/>
          <w:szCs w:val="20"/>
          <w:lang w:val="en-US"/>
        </w:rPr>
        <w:t xml:space="preserve">and </w:t>
      </w:r>
      <w:r w:rsidR="00991D52">
        <w:rPr>
          <w:rFonts w:ascii="Arial" w:hAnsi="Arial" w:cs="Arial"/>
          <w:color w:val="000000"/>
          <w:sz w:val="20"/>
          <w:szCs w:val="20"/>
          <w:lang w:val="en-US"/>
        </w:rPr>
        <w:t xml:space="preserve">supervision </w:t>
      </w:r>
      <w:r w:rsidR="002F6102">
        <w:rPr>
          <w:rFonts w:ascii="Arial" w:hAnsi="Arial" w:cs="Arial"/>
          <w:color w:val="000000"/>
          <w:sz w:val="20"/>
          <w:szCs w:val="20"/>
          <w:lang w:val="en-US"/>
        </w:rPr>
        <w:t xml:space="preserve">teams </w:t>
      </w:r>
      <w:r w:rsidRPr="005221C5">
        <w:rPr>
          <w:rFonts w:ascii="Arial" w:hAnsi="Arial" w:cs="Arial"/>
          <w:color w:val="000000"/>
          <w:sz w:val="20"/>
          <w:szCs w:val="20"/>
          <w:lang w:val="en-US"/>
        </w:rPr>
        <w:t>monitor</w:t>
      </w:r>
      <w:r w:rsidR="002F6102">
        <w:rPr>
          <w:rFonts w:ascii="Arial" w:hAnsi="Arial" w:cs="Arial"/>
          <w:color w:val="000000"/>
          <w:sz w:val="20"/>
          <w:szCs w:val="20"/>
          <w:lang w:val="en-US"/>
        </w:rPr>
        <w:t xml:space="preserve"> the </w:t>
      </w:r>
      <w:r w:rsidR="00991D52" w:rsidRPr="005221C5">
        <w:rPr>
          <w:rFonts w:ascii="Arial" w:hAnsi="Arial" w:cs="Arial"/>
          <w:color w:val="000000"/>
          <w:sz w:val="20"/>
          <w:szCs w:val="20"/>
          <w:lang w:val="en-US"/>
        </w:rPr>
        <w:t>contracted</w:t>
      </w:r>
      <w:r w:rsidR="00991D52">
        <w:rPr>
          <w:rFonts w:ascii="Arial" w:hAnsi="Arial" w:cs="Arial"/>
          <w:color w:val="000000"/>
          <w:sz w:val="20"/>
          <w:szCs w:val="20"/>
          <w:lang w:val="en-US"/>
        </w:rPr>
        <w:t xml:space="preserve"> </w:t>
      </w:r>
      <w:r w:rsidR="002F6102">
        <w:rPr>
          <w:rFonts w:ascii="Arial" w:hAnsi="Arial" w:cs="Arial"/>
          <w:color w:val="000000"/>
          <w:sz w:val="20"/>
          <w:szCs w:val="20"/>
          <w:lang w:val="en-US"/>
        </w:rPr>
        <w:t>security</w:t>
      </w:r>
      <w:r w:rsidR="00991D52">
        <w:rPr>
          <w:rFonts w:ascii="Arial" w:hAnsi="Arial" w:cs="Arial"/>
          <w:color w:val="000000"/>
          <w:sz w:val="20"/>
          <w:szCs w:val="20"/>
          <w:lang w:val="en-US"/>
        </w:rPr>
        <w:t xml:space="preserve"> services, verifying </w:t>
      </w:r>
      <w:r w:rsidRPr="005221C5">
        <w:rPr>
          <w:rFonts w:ascii="Arial" w:hAnsi="Arial" w:cs="Arial"/>
          <w:color w:val="000000"/>
          <w:sz w:val="20"/>
          <w:szCs w:val="20"/>
          <w:lang w:val="en-US"/>
        </w:rPr>
        <w:t>the compliance with the clauses.</w:t>
      </w:r>
    </w:p>
    <w:p w14:paraId="669A70F4" w14:textId="77777777" w:rsidR="005221C5" w:rsidRPr="005221C5" w:rsidRDefault="005221C5" w:rsidP="005221C5">
      <w:pPr>
        <w:tabs>
          <w:tab w:val="left" w:pos="2805"/>
        </w:tabs>
        <w:ind w:left="720"/>
        <w:rPr>
          <w:rFonts w:asciiTheme="minorBidi" w:hAnsiTheme="minorBidi"/>
          <w:b/>
          <w:bCs/>
          <w:sz w:val="20"/>
          <w:szCs w:val="20"/>
          <w:lang w:val="en-US"/>
        </w:rPr>
      </w:pPr>
    </w:p>
    <w:p w14:paraId="31C5CAEB" w14:textId="3606C232"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w:t>
      </w:r>
      <w:r w:rsidR="002F6102">
        <w:rPr>
          <w:rFonts w:asciiTheme="minorBidi" w:hAnsiTheme="minorBidi"/>
          <w:b/>
          <w:bCs/>
          <w:sz w:val="20"/>
          <w:szCs w:val="20"/>
        </w:rPr>
        <w:t>iation</w:t>
      </w:r>
      <w:r w:rsidR="00ED77BC">
        <w:rPr>
          <w:rFonts w:asciiTheme="minorBidi" w:hAnsiTheme="minorBidi"/>
          <w:b/>
          <w:bCs/>
          <w:sz w:val="20"/>
          <w:szCs w:val="20"/>
        </w:rPr>
        <w:br/>
      </w:r>
      <w:hyperlink r:id="rId19"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14:paraId="6E819028" w14:textId="5CE252CD" w:rsidR="009B12F5" w:rsidRPr="0076455B" w:rsidRDefault="009B12F5" w:rsidP="0076455B">
      <w:pPr>
        <w:pStyle w:val="PargrafodaLista"/>
        <w:numPr>
          <w:ilvl w:val="0"/>
          <w:numId w:val="27"/>
        </w:numPr>
        <w:tabs>
          <w:tab w:val="left" w:pos="2805"/>
        </w:tabs>
        <w:jc w:val="both"/>
        <w:rPr>
          <w:rFonts w:asciiTheme="minorBidi" w:hAnsiTheme="minorBidi"/>
          <w:sz w:val="20"/>
          <w:szCs w:val="20"/>
        </w:rPr>
      </w:pPr>
      <w:r w:rsidRPr="0076455B">
        <w:rPr>
          <w:rFonts w:asciiTheme="minorBidi" w:hAnsiTheme="minorBidi"/>
          <w:b/>
          <w:sz w:val="20"/>
          <w:szCs w:val="20"/>
        </w:rPr>
        <w:t xml:space="preserve">Does your company have a grievance mechanism in place </w:t>
      </w:r>
      <w:r w:rsidR="0040276A" w:rsidRPr="0076455B">
        <w:rPr>
          <w:rFonts w:asciiTheme="minorBidi" w:hAnsiTheme="minorBidi"/>
          <w:b/>
          <w:sz w:val="20"/>
          <w:szCs w:val="20"/>
        </w:rPr>
        <w:t xml:space="preserve">at each project site </w:t>
      </w:r>
      <w:r w:rsidRPr="0076455B">
        <w:rPr>
          <w:rFonts w:asciiTheme="minorBidi" w:hAnsiTheme="minorBidi"/>
          <w:b/>
          <w:sz w:val="20"/>
          <w:szCs w:val="20"/>
        </w:rPr>
        <w:t xml:space="preserve">for </w:t>
      </w:r>
      <w:r w:rsidR="006F15A7" w:rsidRPr="0076455B">
        <w:rPr>
          <w:rFonts w:asciiTheme="minorBidi" w:hAnsiTheme="minorBidi"/>
          <w:b/>
          <w:sz w:val="20"/>
          <w:szCs w:val="20"/>
        </w:rPr>
        <w:t xml:space="preserve">affected </w:t>
      </w:r>
      <w:r w:rsidRPr="0076455B">
        <w:rPr>
          <w:rFonts w:asciiTheme="minorBidi" w:hAnsiTheme="minorBidi"/>
          <w:b/>
          <w:sz w:val="20"/>
          <w:szCs w:val="20"/>
        </w:rPr>
        <w:t>communities</w:t>
      </w:r>
      <w:r w:rsidR="00C86DDD" w:rsidRPr="0076455B">
        <w:rPr>
          <w:rFonts w:asciiTheme="minorBidi" w:hAnsiTheme="minorBidi"/>
          <w:b/>
          <w:sz w:val="20"/>
          <w:szCs w:val="20"/>
        </w:rPr>
        <w:t xml:space="preserve"> and workers</w:t>
      </w:r>
      <w:r w:rsidRPr="0076455B">
        <w:rPr>
          <w:rFonts w:asciiTheme="minorBidi" w:hAnsiTheme="minorBidi"/>
          <w:b/>
          <w:sz w:val="20"/>
          <w:szCs w:val="20"/>
        </w:rPr>
        <w:t xml:space="preserve"> to raise concerns about</w:t>
      </w:r>
      <w:r w:rsidR="00FF6934" w:rsidRPr="0076455B">
        <w:rPr>
          <w:rFonts w:asciiTheme="minorBidi" w:hAnsiTheme="minorBidi"/>
          <w:b/>
          <w:sz w:val="20"/>
          <w:szCs w:val="20"/>
        </w:rPr>
        <w:t xml:space="preserve"> local impacts, including</w:t>
      </w:r>
      <w:r w:rsidRPr="0076455B">
        <w:rPr>
          <w:rFonts w:asciiTheme="minorBidi" w:hAnsiTheme="minorBidi"/>
          <w:b/>
          <w:sz w:val="20"/>
          <w:szCs w:val="20"/>
        </w:rPr>
        <w:t xml:space="preserve"> human rights abuses?</w:t>
      </w:r>
      <w:r w:rsidR="00501782" w:rsidRPr="0076455B">
        <w:rPr>
          <w:rFonts w:asciiTheme="minorBidi" w:hAnsiTheme="minorBidi"/>
          <w:b/>
          <w:sz w:val="20"/>
          <w:szCs w:val="20"/>
        </w:rPr>
        <w:t xml:space="preserve"> </w:t>
      </w:r>
      <w:r w:rsidR="00B33674" w:rsidRPr="0076455B">
        <w:rPr>
          <w:rFonts w:asciiTheme="minorBidi" w:hAnsiTheme="minorBidi"/>
          <w:b/>
          <w:sz w:val="20"/>
          <w:szCs w:val="20"/>
        </w:rPr>
        <w:t>If so, w</w:t>
      </w:r>
      <w:r w:rsidR="004122E4" w:rsidRPr="0076455B">
        <w:rPr>
          <w:rFonts w:asciiTheme="minorBidi" w:hAnsiTheme="minorBidi"/>
          <w:b/>
          <w:sz w:val="20"/>
          <w:szCs w:val="20"/>
        </w:rPr>
        <w:t>ere</w:t>
      </w:r>
      <w:r w:rsidR="006F15A7" w:rsidRPr="0076455B">
        <w:rPr>
          <w:rFonts w:asciiTheme="minorBidi" w:hAnsiTheme="minorBidi"/>
          <w:b/>
          <w:sz w:val="20"/>
          <w:szCs w:val="20"/>
        </w:rPr>
        <w:t xml:space="preserve"> </w:t>
      </w:r>
      <w:r w:rsidRPr="0076455B">
        <w:rPr>
          <w:rFonts w:asciiTheme="minorBidi" w:hAnsiTheme="minorBidi"/>
          <w:b/>
          <w:sz w:val="20"/>
          <w:szCs w:val="20"/>
        </w:rPr>
        <w:t>affected communities involved in the design of the grievance mechanism</w:t>
      </w:r>
      <w:r w:rsidR="005F1F6F" w:rsidRPr="0076455B">
        <w:rPr>
          <w:rFonts w:asciiTheme="minorBidi" w:hAnsiTheme="minorBidi"/>
          <w:b/>
          <w:sz w:val="20"/>
          <w:szCs w:val="20"/>
        </w:rPr>
        <w:t xml:space="preserve">, including </w:t>
      </w:r>
      <w:r w:rsidR="00F27D20" w:rsidRPr="0076455B">
        <w:rPr>
          <w:rFonts w:asciiTheme="minorBidi" w:hAnsiTheme="minorBidi"/>
          <w:b/>
          <w:sz w:val="20"/>
          <w:szCs w:val="20"/>
        </w:rPr>
        <w:t>its</w:t>
      </w:r>
      <w:r w:rsidR="005F1F6F" w:rsidRPr="0076455B">
        <w:rPr>
          <w:rFonts w:asciiTheme="minorBidi" w:hAnsiTheme="minorBidi"/>
          <w:b/>
          <w:sz w:val="20"/>
          <w:szCs w:val="20"/>
        </w:rPr>
        <w:t xml:space="preserve"> </w:t>
      </w:r>
      <w:r w:rsidR="009F7E50" w:rsidRPr="0076455B">
        <w:rPr>
          <w:rFonts w:asciiTheme="minorBidi" w:hAnsiTheme="minorBidi"/>
          <w:b/>
          <w:sz w:val="20"/>
          <w:szCs w:val="20"/>
        </w:rPr>
        <w:t xml:space="preserve">set-up </w:t>
      </w:r>
      <w:r w:rsidR="005F1F6F" w:rsidRPr="0076455B">
        <w:rPr>
          <w:rFonts w:asciiTheme="minorBidi" w:hAnsiTheme="minorBidi"/>
          <w:b/>
          <w:sz w:val="20"/>
          <w:szCs w:val="20"/>
        </w:rPr>
        <w:t>and the types of remedies it provides</w:t>
      </w:r>
      <w:r w:rsidRPr="0076455B">
        <w:rPr>
          <w:rFonts w:asciiTheme="minorBidi" w:hAnsiTheme="minorBidi"/>
          <w:b/>
          <w:sz w:val="20"/>
          <w:szCs w:val="20"/>
        </w:rPr>
        <w:t>?</w:t>
      </w:r>
    </w:p>
    <w:p w14:paraId="73C7441A" w14:textId="63CCA59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The relationship with stakehol</w:t>
      </w:r>
      <w:r w:rsidR="008F0591">
        <w:rPr>
          <w:rFonts w:ascii="Arial" w:hAnsi="Arial" w:cs="Arial"/>
          <w:color w:val="000000"/>
          <w:sz w:val="20"/>
          <w:szCs w:val="20"/>
          <w:lang w:val="en-US"/>
        </w:rPr>
        <w:t xml:space="preserve">ders is a priority issue in </w:t>
      </w:r>
      <w:r w:rsidR="006439D5">
        <w:rPr>
          <w:rFonts w:ascii="Arial" w:hAnsi="Arial" w:cs="Arial"/>
          <w:color w:val="000000"/>
          <w:sz w:val="20"/>
          <w:szCs w:val="20"/>
          <w:lang w:val="en-US"/>
        </w:rPr>
        <w:t xml:space="preserve">Furnas </w:t>
      </w:r>
      <w:r w:rsidRPr="005221C5">
        <w:rPr>
          <w:rFonts w:ascii="Arial" w:hAnsi="Arial" w:cs="Arial"/>
          <w:color w:val="000000"/>
          <w:sz w:val="20"/>
          <w:szCs w:val="20"/>
          <w:lang w:val="en-US"/>
        </w:rPr>
        <w:t xml:space="preserve">governance. Components of the three spheres of government, shareholders, employees and collaborators, customers, trade unions, </w:t>
      </w:r>
      <w:r w:rsidR="00C170FC" w:rsidRPr="005221C5">
        <w:rPr>
          <w:rFonts w:ascii="Arial" w:hAnsi="Arial" w:cs="Arial"/>
          <w:color w:val="000000"/>
          <w:sz w:val="20"/>
          <w:szCs w:val="20"/>
          <w:lang w:val="en-US"/>
        </w:rPr>
        <w:t xml:space="preserve">society </w:t>
      </w:r>
      <w:r w:rsidRPr="005221C5">
        <w:rPr>
          <w:rFonts w:ascii="Arial" w:hAnsi="Arial" w:cs="Arial"/>
          <w:color w:val="000000"/>
          <w:sz w:val="20"/>
          <w:szCs w:val="20"/>
          <w:lang w:val="en-US"/>
        </w:rPr>
        <w:t xml:space="preserve">organizations, suppliers, education and research institutions, among several other groups, form a wide </w:t>
      </w:r>
      <w:r w:rsidR="006439D5">
        <w:rPr>
          <w:rFonts w:ascii="Arial" w:hAnsi="Arial" w:cs="Arial"/>
          <w:color w:val="000000"/>
          <w:sz w:val="20"/>
          <w:szCs w:val="20"/>
          <w:lang w:val="en-US"/>
        </w:rPr>
        <w:t>range</w:t>
      </w:r>
      <w:r w:rsidRPr="005221C5">
        <w:rPr>
          <w:rFonts w:ascii="Arial" w:hAnsi="Arial" w:cs="Arial"/>
          <w:color w:val="000000"/>
          <w:sz w:val="20"/>
          <w:szCs w:val="20"/>
          <w:lang w:val="en-US"/>
        </w:rPr>
        <w:t xml:space="preserve"> of interlocutors </w:t>
      </w:r>
      <w:r w:rsidR="006439D5" w:rsidRPr="005221C5">
        <w:rPr>
          <w:rFonts w:ascii="Arial" w:hAnsi="Arial" w:cs="Arial"/>
          <w:color w:val="000000"/>
          <w:sz w:val="20"/>
          <w:szCs w:val="20"/>
          <w:lang w:val="en-US"/>
        </w:rPr>
        <w:t>wit</w:t>
      </w:r>
      <w:r w:rsidR="006439D5">
        <w:rPr>
          <w:rFonts w:ascii="Arial" w:hAnsi="Arial" w:cs="Arial"/>
          <w:color w:val="000000"/>
          <w:sz w:val="20"/>
          <w:szCs w:val="20"/>
          <w:lang w:val="en-US"/>
        </w:rPr>
        <w:t>h whom</w:t>
      </w:r>
      <w:r w:rsidRPr="005221C5">
        <w:rPr>
          <w:rFonts w:ascii="Arial" w:hAnsi="Arial" w:cs="Arial"/>
          <w:color w:val="000000"/>
          <w:sz w:val="20"/>
          <w:szCs w:val="20"/>
          <w:lang w:val="en-US"/>
        </w:rPr>
        <w:t xml:space="preserve"> the company seeks to strengthen </w:t>
      </w:r>
      <w:r w:rsidR="008F0591">
        <w:rPr>
          <w:rFonts w:ascii="Arial" w:hAnsi="Arial" w:cs="Arial"/>
          <w:color w:val="000000"/>
          <w:sz w:val="20"/>
          <w:szCs w:val="20"/>
          <w:lang w:val="en-US"/>
        </w:rPr>
        <w:t>relationships</w:t>
      </w:r>
      <w:r w:rsidRPr="005221C5">
        <w:rPr>
          <w:rFonts w:ascii="Arial" w:hAnsi="Arial" w:cs="Arial"/>
          <w:color w:val="000000"/>
          <w:sz w:val="20"/>
          <w:szCs w:val="20"/>
          <w:lang w:val="en-US"/>
        </w:rPr>
        <w:t xml:space="preserve"> continuously</w:t>
      </w:r>
      <w:r w:rsidR="006439D5">
        <w:rPr>
          <w:rFonts w:ascii="Arial" w:hAnsi="Arial" w:cs="Arial"/>
          <w:color w:val="000000"/>
          <w:sz w:val="20"/>
          <w:szCs w:val="20"/>
          <w:lang w:val="en-US"/>
        </w:rPr>
        <w:t xml:space="preserve">, as well as to </w:t>
      </w:r>
      <w:r w:rsidRPr="005221C5">
        <w:rPr>
          <w:rFonts w:ascii="Arial" w:hAnsi="Arial" w:cs="Arial"/>
          <w:color w:val="000000"/>
          <w:sz w:val="20"/>
          <w:szCs w:val="20"/>
          <w:lang w:val="en-US"/>
        </w:rPr>
        <w:t>establish channels of communication.</w:t>
      </w:r>
    </w:p>
    <w:p w14:paraId="3E8C8F02"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3157196B" w14:textId="13488C3F" w:rsidR="005221C5" w:rsidRPr="005221C5" w:rsidRDefault="00062389" w:rsidP="005221C5">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t>Thereby</w:t>
      </w:r>
      <w:r w:rsidR="005221C5" w:rsidRPr="005221C5">
        <w:rPr>
          <w:rFonts w:ascii="Arial" w:hAnsi="Arial" w:cs="Arial"/>
          <w:color w:val="000000"/>
          <w:sz w:val="20"/>
          <w:szCs w:val="20"/>
          <w:lang w:val="en-US"/>
        </w:rPr>
        <w:t xml:space="preserve">, as described in Question 4, Furnas maintains an External Communication during all stages of </w:t>
      </w:r>
      <w:r w:rsidR="008F0591">
        <w:rPr>
          <w:rFonts w:ascii="Arial" w:hAnsi="Arial" w:cs="Arial"/>
          <w:color w:val="000000"/>
          <w:sz w:val="20"/>
          <w:szCs w:val="20"/>
          <w:lang w:val="en-US"/>
        </w:rPr>
        <w:t>projects</w:t>
      </w:r>
      <w:r w:rsidR="00A41518">
        <w:rPr>
          <w:rFonts w:ascii="Arial" w:hAnsi="Arial" w:cs="Arial"/>
          <w:color w:val="000000"/>
          <w:sz w:val="20"/>
          <w:szCs w:val="20"/>
          <w:lang w:val="en-US"/>
        </w:rPr>
        <w:t xml:space="preserve">, </w:t>
      </w:r>
      <w:r w:rsidR="00A41518" w:rsidRPr="005221C5">
        <w:rPr>
          <w:rFonts w:ascii="Arial" w:hAnsi="Arial" w:cs="Arial"/>
          <w:color w:val="000000"/>
          <w:sz w:val="20"/>
          <w:szCs w:val="20"/>
          <w:lang w:val="en-US"/>
        </w:rPr>
        <w:t>answer</w:t>
      </w:r>
      <w:r w:rsidR="00A41518">
        <w:rPr>
          <w:rFonts w:ascii="Arial" w:hAnsi="Arial" w:cs="Arial"/>
          <w:color w:val="000000"/>
          <w:sz w:val="20"/>
          <w:szCs w:val="20"/>
          <w:lang w:val="en-US"/>
        </w:rPr>
        <w:t>ing</w:t>
      </w:r>
      <w:r w:rsidR="00A41518" w:rsidRPr="005221C5">
        <w:rPr>
          <w:rFonts w:ascii="Arial" w:hAnsi="Arial" w:cs="Arial"/>
          <w:color w:val="000000"/>
          <w:sz w:val="20"/>
          <w:szCs w:val="20"/>
          <w:lang w:val="en-US"/>
        </w:rPr>
        <w:t xml:space="preserve"> q</w:t>
      </w:r>
      <w:r w:rsidR="00A41518">
        <w:rPr>
          <w:rFonts w:ascii="Arial" w:hAnsi="Arial" w:cs="Arial"/>
          <w:color w:val="000000"/>
          <w:sz w:val="20"/>
          <w:szCs w:val="20"/>
          <w:lang w:val="en-US"/>
        </w:rPr>
        <w:t xml:space="preserve">uestions, </w:t>
      </w:r>
      <w:r w:rsidR="00A41518" w:rsidRPr="005221C5">
        <w:rPr>
          <w:rFonts w:ascii="Arial" w:hAnsi="Arial" w:cs="Arial"/>
          <w:color w:val="000000"/>
          <w:sz w:val="20"/>
          <w:szCs w:val="20"/>
          <w:lang w:val="en-US"/>
        </w:rPr>
        <w:t>requests</w:t>
      </w:r>
      <w:r w:rsidR="00A41518">
        <w:rPr>
          <w:rFonts w:ascii="Arial" w:hAnsi="Arial" w:cs="Arial"/>
          <w:color w:val="000000"/>
          <w:sz w:val="20"/>
          <w:szCs w:val="20"/>
          <w:lang w:val="en-US"/>
        </w:rPr>
        <w:t xml:space="preserve">, etc. This enables </w:t>
      </w:r>
      <w:r w:rsidR="005221C5" w:rsidRPr="005221C5">
        <w:rPr>
          <w:rFonts w:ascii="Arial" w:hAnsi="Arial" w:cs="Arial"/>
          <w:color w:val="000000"/>
          <w:sz w:val="20"/>
          <w:szCs w:val="20"/>
          <w:lang w:val="en-US"/>
        </w:rPr>
        <w:t xml:space="preserve">a permanent channel </w:t>
      </w:r>
      <w:r w:rsidR="00A41518">
        <w:rPr>
          <w:rFonts w:ascii="Arial" w:hAnsi="Arial" w:cs="Arial"/>
          <w:color w:val="000000"/>
          <w:sz w:val="20"/>
          <w:szCs w:val="20"/>
          <w:lang w:val="en-US"/>
        </w:rPr>
        <w:t xml:space="preserve">between Furnas and </w:t>
      </w:r>
      <w:r w:rsidR="005221C5" w:rsidRPr="005221C5">
        <w:rPr>
          <w:rFonts w:ascii="Arial" w:hAnsi="Arial" w:cs="Arial"/>
          <w:color w:val="000000"/>
          <w:sz w:val="20"/>
          <w:szCs w:val="20"/>
          <w:lang w:val="en-US"/>
        </w:rPr>
        <w:t xml:space="preserve">the population of the surroundings of </w:t>
      </w:r>
      <w:r w:rsidR="00A41518">
        <w:rPr>
          <w:rFonts w:ascii="Arial" w:hAnsi="Arial" w:cs="Arial"/>
          <w:color w:val="000000"/>
          <w:sz w:val="20"/>
          <w:szCs w:val="20"/>
          <w:lang w:val="en-US"/>
        </w:rPr>
        <w:t>its</w:t>
      </w:r>
      <w:r w:rsidR="005221C5" w:rsidRPr="005221C5">
        <w:rPr>
          <w:rFonts w:ascii="Arial" w:hAnsi="Arial" w:cs="Arial"/>
          <w:color w:val="000000"/>
          <w:sz w:val="20"/>
          <w:szCs w:val="20"/>
          <w:lang w:val="en-US"/>
        </w:rPr>
        <w:t xml:space="preserve"> ventures.</w:t>
      </w:r>
    </w:p>
    <w:p w14:paraId="7576E19A"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6CB9D8F0" w14:textId="08915AED"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 xml:space="preserve">In addition, the </w:t>
      </w:r>
      <w:r w:rsidR="002C3E70">
        <w:rPr>
          <w:rFonts w:ascii="Arial" w:hAnsi="Arial" w:cs="Arial"/>
          <w:color w:val="000000"/>
          <w:sz w:val="20"/>
          <w:szCs w:val="20"/>
          <w:lang w:val="en-US"/>
        </w:rPr>
        <w:t>O</w:t>
      </w:r>
      <w:r w:rsidR="000B47D5">
        <w:rPr>
          <w:rFonts w:ascii="Arial" w:hAnsi="Arial" w:cs="Arial"/>
          <w:color w:val="000000"/>
          <w:sz w:val="20"/>
          <w:szCs w:val="20"/>
          <w:lang w:val="en-US"/>
        </w:rPr>
        <w:t>mbudsman</w:t>
      </w:r>
      <w:r w:rsidR="002C3E70">
        <w:rPr>
          <w:rFonts w:ascii="Arial" w:hAnsi="Arial" w:cs="Arial"/>
          <w:color w:val="000000"/>
          <w:sz w:val="20"/>
          <w:szCs w:val="20"/>
          <w:lang w:val="en-US"/>
        </w:rPr>
        <w:t xml:space="preserve"> </w:t>
      </w:r>
      <w:r w:rsidRPr="005221C5">
        <w:rPr>
          <w:rFonts w:ascii="Arial" w:hAnsi="Arial" w:cs="Arial"/>
          <w:color w:val="000000"/>
          <w:sz w:val="20"/>
          <w:szCs w:val="20"/>
          <w:lang w:val="en-US"/>
        </w:rPr>
        <w:t>represents an instrument of interaction with internal and external public</w:t>
      </w:r>
      <w:r w:rsidR="002C3E70">
        <w:rPr>
          <w:rFonts w:ascii="Arial" w:hAnsi="Arial" w:cs="Arial"/>
          <w:color w:val="000000"/>
          <w:sz w:val="20"/>
          <w:szCs w:val="20"/>
          <w:lang w:val="en-US"/>
        </w:rPr>
        <w:t xml:space="preserve">, being the first grievance mechanism and </w:t>
      </w:r>
      <w:r w:rsidRPr="005221C5">
        <w:rPr>
          <w:rFonts w:ascii="Arial" w:hAnsi="Arial" w:cs="Arial"/>
          <w:color w:val="000000"/>
          <w:sz w:val="20"/>
          <w:szCs w:val="20"/>
          <w:lang w:val="en-US"/>
        </w:rPr>
        <w:t xml:space="preserve">the </w:t>
      </w:r>
      <w:r w:rsidR="002C3E70">
        <w:rPr>
          <w:rFonts w:ascii="Arial" w:hAnsi="Arial" w:cs="Arial"/>
          <w:color w:val="000000"/>
          <w:sz w:val="20"/>
          <w:szCs w:val="20"/>
          <w:lang w:val="en-US"/>
        </w:rPr>
        <w:t xml:space="preserve">main </w:t>
      </w:r>
      <w:r w:rsidRPr="005221C5">
        <w:rPr>
          <w:rFonts w:ascii="Arial" w:hAnsi="Arial" w:cs="Arial"/>
          <w:color w:val="000000"/>
          <w:sz w:val="20"/>
          <w:szCs w:val="20"/>
          <w:lang w:val="en-US"/>
        </w:rPr>
        <w:t xml:space="preserve">channel to </w:t>
      </w:r>
      <w:r w:rsidR="00D82B55">
        <w:rPr>
          <w:rFonts w:ascii="Arial" w:hAnsi="Arial" w:cs="Arial"/>
          <w:color w:val="000000"/>
          <w:sz w:val="20"/>
          <w:szCs w:val="20"/>
          <w:lang w:val="en-US"/>
        </w:rPr>
        <w:t>receive</w:t>
      </w:r>
      <w:r w:rsidRPr="005221C5">
        <w:rPr>
          <w:rFonts w:ascii="Arial" w:hAnsi="Arial" w:cs="Arial"/>
          <w:color w:val="000000"/>
          <w:sz w:val="20"/>
          <w:szCs w:val="20"/>
          <w:lang w:val="en-US"/>
        </w:rPr>
        <w:t xml:space="preserve"> any complaints. </w:t>
      </w:r>
      <w:r w:rsidR="002C3E70">
        <w:rPr>
          <w:rFonts w:ascii="Arial" w:hAnsi="Arial" w:cs="Arial"/>
          <w:color w:val="000000"/>
          <w:sz w:val="20"/>
          <w:szCs w:val="20"/>
          <w:lang w:val="en-US"/>
        </w:rPr>
        <w:t>G</w:t>
      </w:r>
      <w:r w:rsidRPr="005221C5">
        <w:rPr>
          <w:rFonts w:ascii="Arial" w:hAnsi="Arial" w:cs="Arial"/>
          <w:color w:val="000000"/>
          <w:sz w:val="20"/>
          <w:szCs w:val="20"/>
          <w:lang w:val="en-US"/>
        </w:rPr>
        <w:t xml:space="preserve">uidelines of the </w:t>
      </w:r>
      <w:r w:rsidR="002C3E70" w:rsidRPr="005221C5">
        <w:rPr>
          <w:rFonts w:ascii="Arial" w:hAnsi="Arial" w:cs="Arial"/>
          <w:color w:val="000000"/>
          <w:sz w:val="20"/>
          <w:szCs w:val="20"/>
          <w:lang w:val="en-US"/>
        </w:rPr>
        <w:t>Genera</w:t>
      </w:r>
      <w:r w:rsidR="00F31ED0">
        <w:rPr>
          <w:rFonts w:ascii="Arial" w:hAnsi="Arial" w:cs="Arial"/>
          <w:color w:val="000000"/>
          <w:sz w:val="20"/>
          <w:szCs w:val="20"/>
          <w:lang w:val="en-US"/>
        </w:rPr>
        <w:t xml:space="preserve">l </w:t>
      </w:r>
      <w:r w:rsidR="002C3E70" w:rsidRPr="005221C5">
        <w:rPr>
          <w:rFonts w:ascii="Arial" w:hAnsi="Arial" w:cs="Arial"/>
          <w:color w:val="000000"/>
          <w:sz w:val="20"/>
          <w:szCs w:val="20"/>
          <w:lang w:val="en-US"/>
        </w:rPr>
        <w:t xml:space="preserve">Government </w:t>
      </w:r>
      <w:r w:rsidR="000B47D5">
        <w:rPr>
          <w:rFonts w:ascii="Arial" w:hAnsi="Arial" w:cs="Arial"/>
          <w:color w:val="000000"/>
          <w:sz w:val="20"/>
          <w:szCs w:val="20"/>
          <w:lang w:val="en-US"/>
        </w:rPr>
        <w:t>Ombudsman</w:t>
      </w:r>
      <w:r w:rsidRPr="005221C5">
        <w:rPr>
          <w:rFonts w:ascii="Arial" w:hAnsi="Arial" w:cs="Arial"/>
          <w:color w:val="000000"/>
          <w:sz w:val="20"/>
          <w:szCs w:val="20"/>
          <w:lang w:val="en-US"/>
        </w:rPr>
        <w:t xml:space="preserve"> </w:t>
      </w:r>
      <w:r w:rsidR="00F31ED0">
        <w:rPr>
          <w:rFonts w:ascii="Arial" w:hAnsi="Arial" w:cs="Arial"/>
          <w:color w:val="000000"/>
          <w:sz w:val="20"/>
          <w:szCs w:val="20"/>
          <w:lang w:val="en-US"/>
        </w:rPr>
        <w:t xml:space="preserve">of Brazil </w:t>
      </w:r>
      <w:r w:rsidR="002C3E70">
        <w:rPr>
          <w:rFonts w:ascii="Arial" w:hAnsi="Arial" w:cs="Arial"/>
          <w:color w:val="000000"/>
          <w:sz w:val="20"/>
          <w:szCs w:val="20"/>
          <w:lang w:val="en-US"/>
        </w:rPr>
        <w:t>are observed. The Ombudsman also</w:t>
      </w:r>
      <w:r w:rsidR="00C519AA">
        <w:rPr>
          <w:rFonts w:ascii="Arial" w:hAnsi="Arial" w:cs="Arial"/>
          <w:color w:val="000000"/>
          <w:sz w:val="20"/>
          <w:szCs w:val="20"/>
          <w:lang w:val="en-US"/>
        </w:rPr>
        <w:t xml:space="preserve"> maintains the </w:t>
      </w:r>
      <w:r w:rsidRPr="005221C5">
        <w:rPr>
          <w:rFonts w:ascii="Arial" w:hAnsi="Arial" w:cs="Arial"/>
          <w:color w:val="000000"/>
          <w:sz w:val="20"/>
          <w:szCs w:val="20"/>
          <w:lang w:val="en-US"/>
        </w:rPr>
        <w:t xml:space="preserve">Information </w:t>
      </w:r>
      <w:r w:rsidR="00C519AA" w:rsidRPr="00C519AA">
        <w:rPr>
          <w:rFonts w:ascii="Arial" w:hAnsi="Arial" w:cs="Arial"/>
          <w:color w:val="000000"/>
          <w:sz w:val="20"/>
          <w:szCs w:val="20"/>
          <w:lang w:val="en-US"/>
        </w:rPr>
        <w:t xml:space="preserve">Service </w:t>
      </w:r>
      <w:r w:rsidR="002C3E70">
        <w:rPr>
          <w:rFonts w:ascii="Arial" w:hAnsi="Arial" w:cs="Arial"/>
          <w:color w:val="000000"/>
          <w:sz w:val="20"/>
          <w:szCs w:val="20"/>
          <w:lang w:val="en-US"/>
        </w:rPr>
        <w:t>to Citizens</w:t>
      </w:r>
      <w:r w:rsidRPr="005221C5">
        <w:rPr>
          <w:rFonts w:ascii="Arial" w:hAnsi="Arial" w:cs="Arial"/>
          <w:color w:val="000000"/>
          <w:sz w:val="20"/>
          <w:szCs w:val="20"/>
          <w:lang w:val="en-US"/>
        </w:rPr>
        <w:t>, which offers</w:t>
      </w:r>
      <w:r w:rsidR="002C3E70" w:rsidRPr="002C3E70">
        <w:rPr>
          <w:rFonts w:ascii="Arial" w:hAnsi="Arial" w:cs="Arial"/>
          <w:color w:val="000000"/>
          <w:sz w:val="20"/>
          <w:szCs w:val="20"/>
          <w:lang w:val="en-US"/>
        </w:rPr>
        <w:t xml:space="preserve"> </w:t>
      </w:r>
      <w:r w:rsidR="002C3E70" w:rsidRPr="005221C5">
        <w:rPr>
          <w:rFonts w:ascii="Arial" w:hAnsi="Arial" w:cs="Arial"/>
          <w:color w:val="000000"/>
          <w:sz w:val="20"/>
          <w:szCs w:val="20"/>
          <w:lang w:val="en-US"/>
        </w:rPr>
        <w:t>various information of public interest</w:t>
      </w:r>
      <w:r w:rsidR="002C3E70">
        <w:rPr>
          <w:rFonts w:ascii="Arial" w:hAnsi="Arial" w:cs="Arial"/>
          <w:color w:val="000000"/>
          <w:sz w:val="20"/>
          <w:szCs w:val="20"/>
          <w:lang w:val="en-US"/>
        </w:rPr>
        <w:t xml:space="preserve"> </w:t>
      </w:r>
      <w:r w:rsidRPr="005221C5">
        <w:rPr>
          <w:rFonts w:ascii="Arial" w:hAnsi="Arial" w:cs="Arial"/>
          <w:color w:val="000000"/>
          <w:sz w:val="20"/>
          <w:szCs w:val="20"/>
          <w:lang w:val="en-US"/>
        </w:rPr>
        <w:t xml:space="preserve">on </w:t>
      </w:r>
      <w:r w:rsidR="00D82B55">
        <w:rPr>
          <w:rFonts w:ascii="Arial" w:hAnsi="Arial" w:cs="Arial"/>
          <w:color w:val="000000"/>
          <w:sz w:val="20"/>
          <w:szCs w:val="20"/>
          <w:lang w:val="en-US"/>
        </w:rPr>
        <w:t xml:space="preserve">the </w:t>
      </w:r>
      <w:r w:rsidR="00CD709D">
        <w:rPr>
          <w:rFonts w:ascii="Arial" w:hAnsi="Arial" w:cs="Arial"/>
          <w:color w:val="000000"/>
          <w:sz w:val="20"/>
          <w:szCs w:val="20"/>
          <w:lang w:val="en-US"/>
        </w:rPr>
        <w:t xml:space="preserve">Furnas </w:t>
      </w:r>
      <w:r w:rsidR="00062389">
        <w:rPr>
          <w:rFonts w:ascii="Arial" w:hAnsi="Arial" w:cs="Arial"/>
          <w:color w:val="000000"/>
          <w:sz w:val="20"/>
          <w:szCs w:val="20"/>
          <w:lang w:val="en-US"/>
        </w:rPr>
        <w:t>web</w:t>
      </w:r>
      <w:r w:rsidR="002C3E70">
        <w:rPr>
          <w:rFonts w:ascii="Arial" w:hAnsi="Arial" w:cs="Arial"/>
          <w:color w:val="000000"/>
          <w:sz w:val="20"/>
          <w:szCs w:val="20"/>
          <w:lang w:val="en-US"/>
        </w:rPr>
        <w:t>site</w:t>
      </w:r>
      <w:r w:rsidRPr="005221C5">
        <w:rPr>
          <w:rFonts w:ascii="Arial" w:hAnsi="Arial" w:cs="Arial"/>
          <w:color w:val="000000"/>
          <w:sz w:val="20"/>
          <w:szCs w:val="20"/>
          <w:lang w:val="en-US"/>
        </w:rPr>
        <w:t>.</w:t>
      </w:r>
    </w:p>
    <w:p w14:paraId="30C4631A"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791AB648" w14:textId="66DB232D" w:rsidR="005221C5" w:rsidRPr="005221C5" w:rsidRDefault="00443A55" w:rsidP="005221C5">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lastRenderedPageBreak/>
        <w:t>The a</w:t>
      </w:r>
      <w:r w:rsidR="005221C5" w:rsidRPr="005221C5">
        <w:rPr>
          <w:rFonts w:ascii="Arial" w:hAnsi="Arial" w:cs="Arial"/>
          <w:color w:val="000000"/>
          <w:sz w:val="20"/>
          <w:szCs w:val="20"/>
          <w:lang w:val="en-US"/>
        </w:rPr>
        <w:t xml:space="preserve">ccess to the </w:t>
      </w:r>
      <w:r>
        <w:rPr>
          <w:rFonts w:ascii="Arial" w:hAnsi="Arial" w:cs="Arial"/>
          <w:color w:val="000000"/>
          <w:sz w:val="20"/>
          <w:szCs w:val="20"/>
          <w:lang w:val="en-US"/>
        </w:rPr>
        <w:t>O</w:t>
      </w:r>
      <w:r w:rsidR="000B47D5">
        <w:rPr>
          <w:rFonts w:ascii="Arial" w:hAnsi="Arial" w:cs="Arial"/>
          <w:color w:val="000000"/>
          <w:sz w:val="20"/>
          <w:szCs w:val="20"/>
          <w:lang w:val="en-US"/>
        </w:rPr>
        <w:t>mbudsman</w:t>
      </w:r>
      <w:r w:rsidR="005221C5" w:rsidRPr="005221C5">
        <w:rPr>
          <w:rFonts w:ascii="Arial" w:hAnsi="Arial" w:cs="Arial"/>
          <w:color w:val="000000"/>
          <w:sz w:val="20"/>
          <w:szCs w:val="20"/>
          <w:lang w:val="en-US"/>
        </w:rPr>
        <w:t xml:space="preserve"> is </w:t>
      </w:r>
      <w:r>
        <w:rPr>
          <w:rFonts w:ascii="Arial" w:hAnsi="Arial" w:cs="Arial"/>
          <w:color w:val="000000"/>
          <w:sz w:val="20"/>
          <w:szCs w:val="20"/>
          <w:lang w:val="en-US"/>
        </w:rPr>
        <w:t>provid</w:t>
      </w:r>
      <w:r w:rsidR="005221C5" w:rsidRPr="005221C5">
        <w:rPr>
          <w:rFonts w:ascii="Arial" w:hAnsi="Arial" w:cs="Arial"/>
          <w:color w:val="000000"/>
          <w:sz w:val="20"/>
          <w:szCs w:val="20"/>
          <w:lang w:val="en-US"/>
        </w:rPr>
        <w:t xml:space="preserve">ed by </w:t>
      </w:r>
      <w:r>
        <w:rPr>
          <w:rFonts w:ascii="Arial" w:hAnsi="Arial" w:cs="Arial"/>
          <w:color w:val="000000"/>
          <w:sz w:val="20"/>
          <w:szCs w:val="20"/>
          <w:lang w:val="en-US"/>
        </w:rPr>
        <w:t xml:space="preserve">an </w:t>
      </w:r>
      <w:r w:rsidR="005221C5" w:rsidRPr="005221C5">
        <w:rPr>
          <w:rFonts w:ascii="Arial" w:hAnsi="Arial" w:cs="Arial"/>
          <w:color w:val="000000"/>
          <w:sz w:val="20"/>
          <w:szCs w:val="20"/>
          <w:lang w:val="en-US"/>
        </w:rPr>
        <w:t xml:space="preserve">electronic form on the internet, fax, phone, </w:t>
      </w:r>
      <w:r>
        <w:rPr>
          <w:rFonts w:ascii="Arial" w:hAnsi="Arial" w:cs="Arial"/>
          <w:color w:val="000000"/>
          <w:sz w:val="20"/>
          <w:szCs w:val="20"/>
          <w:lang w:val="en-US"/>
        </w:rPr>
        <w:t>mail or personal contact. T</w:t>
      </w:r>
      <w:r w:rsidR="005221C5" w:rsidRPr="005221C5">
        <w:rPr>
          <w:rFonts w:ascii="Arial" w:hAnsi="Arial" w:cs="Arial"/>
          <w:color w:val="000000"/>
          <w:sz w:val="20"/>
          <w:szCs w:val="20"/>
          <w:lang w:val="en-US"/>
        </w:rPr>
        <w:t xml:space="preserve">he </w:t>
      </w:r>
      <w:r w:rsidRPr="005221C5">
        <w:rPr>
          <w:rFonts w:ascii="Arial" w:hAnsi="Arial" w:cs="Arial"/>
          <w:color w:val="000000"/>
          <w:sz w:val="20"/>
          <w:szCs w:val="20"/>
          <w:lang w:val="en-US"/>
        </w:rPr>
        <w:t xml:space="preserve">"Itinerant </w:t>
      </w:r>
      <w:r>
        <w:rPr>
          <w:rFonts w:ascii="Arial" w:hAnsi="Arial" w:cs="Arial"/>
          <w:color w:val="000000"/>
          <w:sz w:val="20"/>
          <w:szCs w:val="20"/>
          <w:lang w:val="en-US"/>
        </w:rPr>
        <w:t xml:space="preserve">Ombudsman" </w:t>
      </w:r>
      <w:r w:rsidR="005221C5" w:rsidRPr="005221C5">
        <w:rPr>
          <w:rFonts w:ascii="Arial" w:hAnsi="Arial" w:cs="Arial"/>
          <w:color w:val="000000"/>
          <w:sz w:val="20"/>
          <w:szCs w:val="20"/>
          <w:lang w:val="en-US"/>
        </w:rPr>
        <w:t xml:space="preserve">program </w:t>
      </w:r>
      <w:r>
        <w:rPr>
          <w:rFonts w:ascii="Arial" w:hAnsi="Arial" w:cs="Arial"/>
          <w:color w:val="000000"/>
          <w:sz w:val="20"/>
          <w:szCs w:val="20"/>
          <w:lang w:val="en-US"/>
        </w:rPr>
        <w:t xml:space="preserve">reaches </w:t>
      </w:r>
      <w:r w:rsidR="005221C5" w:rsidRPr="005221C5">
        <w:rPr>
          <w:rFonts w:ascii="Arial" w:hAnsi="Arial" w:cs="Arial"/>
          <w:color w:val="000000"/>
          <w:sz w:val="20"/>
          <w:szCs w:val="20"/>
          <w:lang w:val="en-US"/>
        </w:rPr>
        <w:t xml:space="preserve">different units of the </w:t>
      </w:r>
      <w:r w:rsidR="009B4BA9">
        <w:rPr>
          <w:rFonts w:ascii="Arial" w:hAnsi="Arial" w:cs="Arial"/>
          <w:color w:val="000000"/>
          <w:sz w:val="20"/>
          <w:szCs w:val="20"/>
          <w:lang w:val="en-US"/>
        </w:rPr>
        <w:t>c</w:t>
      </w:r>
      <w:r w:rsidR="00C51FC7">
        <w:rPr>
          <w:rFonts w:ascii="Arial" w:hAnsi="Arial" w:cs="Arial"/>
          <w:color w:val="000000"/>
          <w:sz w:val="20"/>
          <w:szCs w:val="20"/>
          <w:lang w:val="en-US"/>
        </w:rPr>
        <w:t xml:space="preserve">ompany and impacted </w:t>
      </w:r>
      <w:r w:rsidR="005221C5" w:rsidRPr="005221C5">
        <w:rPr>
          <w:rFonts w:ascii="Arial" w:hAnsi="Arial" w:cs="Arial"/>
          <w:color w:val="000000"/>
          <w:sz w:val="20"/>
          <w:szCs w:val="20"/>
          <w:lang w:val="en-US"/>
        </w:rPr>
        <w:t>communities.</w:t>
      </w:r>
    </w:p>
    <w:p w14:paraId="10CFE032"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11D89158" w14:textId="3AB349E0" w:rsidR="005221C5" w:rsidRPr="005221C5" w:rsidRDefault="00C51FC7" w:rsidP="005221C5">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t>Furnas</w:t>
      </w:r>
      <w:r w:rsidRPr="005221C5">
        <w:rPr>
          <w:rFonts w:ascii="Arial" w:hAnsi="Arial" w:cs="Arial"/>
          <w:color w:val="000000"/>
          <w:sz w:val="20"/>
          <w:szCs w:val="20"/>
          <w:lang w:val="en-US"/>
        </w:rPr>
        <w:t xml:space="preserve"> Ethics Committee</w:t>
      </w:r>
      <w:r>
        <w:rPr>
          <w:rFonts w:ascii="Arial" w:hAnsi="Arial" w:cs="Arial"/>
          <w:color w:val="000000"/>
          <w:sz w:val="20"/>
          <w:szCs w:val="20"/>
          <w:lang w:val="en-US"/>
        </w:rPr>
        <w:t xml:space="preserve"> monitors the compliance of </w:t>
      </w:r>
      <w:r w:rsidR="005221C5" w:rsidRPr="005221C5">
        <w:rPr>
          <w:rFonts w:ascii="Arial" w:hAnsi="Arial" w:cs="Arial"/>
          <w:color w:val="000000"/>
          <w:sz w:val="20"/>
          <w:szCs w:val="20"/>
          <w:lang w:val="en-US"/>
        </w:rPr>
        <w:t xml:space="preserve">ethical principles and </w:t>
      </w:r>
      <w:r w:rsidR="00D82B55">
        <w:rPr>
          <w:rFonts w:ascii="Arial" w:hAnsi="Arial" w:cs="Arial"/>
          <w:color w:val="000000"/>
          <w:sz w:val="20"/>
          <w:szCs w:val="20"/>
          <w:lang w:val="en-US"/>
        </w:rPr>
        <w:t xml:space="preserve">conduct </w:t>
      </w:r>
      <w:r>
        <w:rPr>
          <w:rFonts w:ascii="Arial" w:hAnsi="Arial" w:cs="Arial"/>
          <w:color w:val="000000"/>
          <w:sz w:val="20"/>
          <w:szCs w:val="20"/>
          <w:lang w:val="en-US"/>
        </w:rPr>
        <w:t>commitments. It keep</w:t>
      </w:r>
      <w:r w:rsidR="005221C5" w:rsidRPr="005221C5">
        <w:rPr>
          <w:rFonts w:ascii="Arial" w:hAnsi="Arial" w:cs="Arial"/>
          <w:color w:val="000000"/>
          <w:sz w:val="20"/>
          <w:szCs w:val="20"/>
          <w:lang w:val="en-US"/>
        </w:rPr>
        <w:t xml:space="preserve">s </w:t>
      </w:r>
      <w:r>
        <w:rPr>
          <w:rFonts w:ascii="Arial" w:hAnsi="Arial" w:cs="Arial"/>
          <w:color w:val="000000"/>
          <w:sz w:val="20"/>
          <w:szCs w:val="20"/>
          <w:lang w:val="en-US"/>
        </w:rPr>
        <w:t xml:space="preserve">an </w:t>
      </w:r>
      <w:r w:rsidR="005221C5" w:rsidRPr="005221C5">
        <w:rPr>
          <w:rFonts w:ascii="Arial" w:hAnsi="Arial" w:cs="Arial"/>
          <w:color w:val="000000"/>
          <w:sz w:val="20"/>
          <w:szCs w:val="20"/>
          <w:lang w:val="en-US"/>
        </w:rPr>
        <w:t>exclusive channel</w:t>
      </w:r>
      <w:r>
        <w:rPr>
          <w:rFonts w:ascii="Arial" w:hAnsi="Arial" w:cs="Arial"/>
          <w:color w:val="000000"/>
          <w:sz w:val="20"/>
          <w:szCs w:val="20"/>
          <w:lang w:val="en-US"/>
        </w:rPr>
        <w:t>, by email, and also receives</w:t>
      </w:r>
      <w:r w:rsidR="005221C5" w:rsidRPr="005221C5">
        <w:rPr>
          <w:rFonts w:ascii="Arial" w:hAnsi="Arial" w:cs="Arial"/>
          <w:color w:val="000000"/>
          <w:sz w:val="20"/>
          <w:szCs w:val="20"/>
          <w:lang w:val="en-US"/>
        </w:rPr>
        <w:t xml:space="preserve"> complaints </w:t>
      </w:r>
      <w:r>
        <w:rPr>
          <w:rFonts w:ascii="Arial" w:hAnsi="Arial" w:cs="Arial"/>
          <w:color w:val="000000"/>
          <w:sz w:val="20"/>
          <w:szCs w:val="20"/>
          <w:lang w:val="en-US"/>
        </w:rPr>
        <w:t xml:space="preserve">through </w:t>
      </w:r>
      <w:r w:rsidR="005221C5" w:rsidRPr="005221C5">
        <w:rPr>
          <w:rFonts w:ascii="Arial" w:hAnsi="Arial" w:cs="Arial"/>
          <w:color w:val="000000"/>
          <w:sz w:val="20"/>
          <w:szCs w:val="20"/>
          <w:lang w:val="en-US"/>
        </w:rPr>
        <w:t xml:space="preserve">the </w:t>
      </w:r>
      <w:r>
        <w:rPr>
          <w:rFonts w:ascii="Arial" w:hAnsi="Arial" w:cs="Arial"/>
          <w:color w:val="000000"/>
          <w:sz w:val="20"/>
          <w:szCs w:val="20"/>
          <w:lang w:val="en-US"/>
        </w:rPr>
        <w:t>O</w:t>
      </w:r>
      <w:r w:rsidR="005221C5" w:rsidRPr="005221C5">
        <w:rPr>
          <w:rFonts w:ascii="Arial" w:hAnsi="Arial" w:cs="Arial"/>
          <w:color w:val="000000"/>
          <w:sz w:val="20"/>
          <w:szCs w:val="20"/>
          <w:lang w:val="en-US"/>
        </w:rPr>
        <w:t>mbudsman.</w:t>
      </w:r>
    </w:p>
    <w:p w14:paraId="3C4C92C5"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60A75313" w14:textId="5225B84A"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 xml:space="preserve">There are other </w:t>
      </w:r>
      <w:r w:rsidR="00C51FC7" w:rsidRPr="005221C5">
        <w:rPr>
          <w:rFonts w:ascii="Arial" w:hAnsi="Arial" w:cs="Arial"/>
          <w:color w:val="000000"/>
          <w:sz w:val="20"/>
          <w:szCs w:val="20"/>
          <w:lang w:val="en-US"/>
        </w:rPr>
        <w:t xml:space="preserve">communication </w:t>
      </w:r>
      <w:r w:rsidR="00C51FC7">
        <w:rPr>
          <w:rFonts w:ascii="Arial" w:hAnsi="Arial" w:cs="Arial"/>
          <w:color w:val="000000"/>
          <w:sz w:val="20"/>
          <w:szCs w:val="20"/>
          <w:lang w:val="en-US"/>
        </w:rPr>
        <w:t>channels</w:t>
      </w:r>
      <w:r w:rsidRPr="005221C5">
        <w:rPr>
          <w:rFonts w:ascii="Arial" w:hAnsi="Arial" w:cs="Arial"/>
          <w:color w:val="000000"/>
          <w:sz w:val="20"/>
          <w:szCs w:val="20"/>
          <w:lang w:val="en-US"/>
        </w:rPr>
        <w:t xml:space="preserve">, such as 0800 and </w:t>
      </w:r>
      <w:r w:rsidR="00D82B55">
        <w:rPr>
          <w:rFonts w:ascii="Arial" w:hAnsi="Arial" w:cs="Arial"/>
          <w:color w:val="000000"/>
          <w:sz w:val="20"/>
          <w:szCs w:val="20"/>
          <w:lang w:val="en-US"/>
        </w:rPr>
        <w:t xml:space="preserve">the </w:t>
      </w:r>
      <w:r w:rsidRPr="005221C5">
        <w:rPr>
          <w:rFonts w:ascii="Arial" w:hAnsi="Arial" w:cs="Arial"/>
          <w:color w:val="000000"/>
          <w:sz w:val="20"/>
          <w:szCs w:val="20"/>
          <w:lang w:val="en-US"/>
        </w:rPr>
        <w:t xml:space="preserve">internet </w:t>
      </w:r>
      <w:r w:rsidR="008F56BA">
        <w:rPr>
          <w:rFonts w:ascii="Arial" w:hAnsi="Arial" w:cs="Arial"/>
          <w:color w:val="000000"/>
          <w:sz w:val="20"/>
          <w:szCs w:val="20"/>
          <w:lang w:val="en-US"/>
        </w:rPr>
        <w:t>website</w:t>
      </w:r>
      <w:r w:rsidR="008F56BA" w:rsidRPr="005221C5">
        <w:rPr>
          <w:rFonts w:ascii="Arial" w:hAnsi="Arial" w:cs="Arial"/>
          <w:color w:val="000000"/>
          <w:sz w:val="20"/>
          <w:szCs w:val="20"/>
          <w:lang w:val="en-US"/>
        </w:rPr>
        <w:t xml:space="preserve"> that</w:t>
      </w:r>
      <w:r w:rsidR="00C51FC7">
        <w:rPr>
          <w:rFonts w:ascii="Arial" w:hAnsi="Arial" w:cs="Arial"/>
          <w:color w:val="000000"/>
          <w:sz w:val="20"/>
          <w:szCs w:val="20"/>
          <w:lang w:val="en-US"/>
        </w:rPr>
        <w:t xml:space="preserve"> enable contact and provide </w:t>
      </w:r>
      <w:r w:rsidRPr="005221C5">
        <w:rPr>
          <w:rFonts w:ascii="Arial" w:hAnsi="Arial" w:cs="Arial"/>
          <w:color w:val="000000"/>
          <w:sz w:val="20"/>
          <w:szCs w:val="20"/>
          <w:lang w:val="en-US"/>
        </w:rPr>
        <w:t xml:space="preserve">comprehensive information about its activities, organizational documents, </w:t>
      </w:r>
      <w:r w:rsidR="00554163" w:rsidRPr="005221C5">
        <w:rPr>
          <w:rFonts w:ascii="Arial" w:hAnsi="Arial" w:cs="Arial"/>
          <w:color w:val="000000"/>
          <w:sz w:val="20"/>
          <w:szCs w:val="20"/>
          <w:lang w:val="en-US"/>
        </w:rPr>
        <w:t>economic</w:t>
      </w:r>
      <w:r w:rsidR="00DF7311" w:rsidRPr="005221C5">
        <w:rPr>
          <w:rFonts w:ascii="Arial" w:hAnsi="Arial" w:cs="Arial"/>
          <w:color w:val="000000"/>
          <w:sz w:val="20"/>
          <w:szCs w:val="20"/>
          <w:lang w:val="en-US"/>
        </w:rPr>
        <w:t xml:space="preserve"> </w:t>
      </w:r>
      <w:r w:rsidR="00DF7311">
        <w:rPr>
          <w:rFonts w:ascii="Arial" w:hAnsi="Arial" w:cs="Arial"/>
          <w:color w:val="000000"/>
          <w:sz w:val="20"/>
          <w:szCs w:val="20"/>
          <w:lang w:val="en-US"/>
        </w:rPr>
        <w:t>outlook</w:t>
      </w:r>
      <w:r w:rsidRPr="005221C5">
        <w:rPr>
          <w:rFonts w:ascii="Arial" w:hAnsi="Arial" w:cs="Arial"/>
          <w:color w:val="000000"/>
          <w:sz w:val="20"/>
          <w:szCs w:val="20"/>
          <w:lang w:val="en-US"/>
        </w:rPr>
        <w:t xml:space="preserve"> of </w:t>
      </w:r>
      <w:r w:rsidR="00D82B55">
        <w:rPr>
          <w:rFonts w:ascii="Arial" w:hAnsi="Arial" w:cs="Arial"/>
          <w:color w:val="000000"/>
          <w:sz w:val="20"/>
          <w:szCs w:val="20"/>
          <w:lang w:val="en-US"/>
        </w:rPr>
        <w:t xml:space="preserve">the </w:t>
      </w:r>
      <w:r w:rsidRPr="005221C5">
        <w:rPr>
          <w:rFonts w:ascii="Arial" w:hAnsi="Arial" w:cs="Arial"/>
          <w:color w:val="000000"/>
          <w:sz w:val="20"/>
          <w:szCs w:val="20"/>
          <w:lang w:val="en-US"/>
        </w:rPr>
        <w:t>electric energy</w:t>
      </w:r>
      <w:r w:rsidR="00D82B55">
        <w:rPr>
          <w:rFonts w:ascii="Arial" w:hAnsi="Arial" w:cs="Arial"/>
          <w:color w:val="000000"/>
          <w:sz w:val="20"/>
          <w:szCs w:val="20"/>
          <w:lang w:val="en-US"/>
        </w:rPr>
        <w:t xml:space="preserve"> area</w:t>
      </w:r>
      <w:r w:rsidRPr="005221C5">
        <w:rPr>
          <w:rFonts w:ascii="Arial" w:hAnsi="Arial" w:cs="Arial"/>
          <w:color w:val="000000"/>
          <w:sz w:val="20"/>
          <w:szCs w:val="20"/>
          <w:lang w:val="en-US"/>
        </w:rPr>
        <w:t xml:space="preserve">, services and </w:t>
      </w:r>
      <w:r w:rsidR="00D82B55">
        <w:rPr>
          <w:rFonts w:ascii="Arial" w:hAnsi="Arial" w:cs="Arial"/>
          <w:color w:val="000000"/>
          <w:sz w:val="20"/>
          <w:szCs w:val="20"/>
          <w:lang w:val="en-US"/>
        </w:rPr>
        <w:t xml:space="preserve">contact </w:t>
      </w:r>
      <w:r w:rsidR="00C51FC7">
        <w:rPr>
          <w:rFonts w:ascii="Arial" w:hAnsi="Arial" w:cs="Arial"/>
          <w:color w:val="000000"/>
          <w:sz w:val="20"/>
          <w:szCs w:val="20"/>
          <w:lang w:val="en-US"/>
        </w:rPr>
        <w:t>links. One of the</w:t>
      </w:r>
      <w:r w:rsidRPr="005221C5">
        <w:rPr>
          <w:rFonts w:ascii="Arial" w:hAnsi="Arial" w:cs="Arial"/>
          <w:color w:val="000000"/>
          <w:sz w:val="20"/>
          <w:szCs w:val="20"/>
          <w:lang w:val="en-US"/>
        </w:rPr>
        <w:t xml:space="preserve"> </w:t>
      </w:r>
      <w:r w:rsidR="00C51FC7">
        <w:rPr>
          <w:rFonts w:ascii="Arial" w:hAnsi="Arial" w:cs="Arial"/>
          <w:color w:val="000000"/>
          <w:sz w:val="20"/>
          <w:szCs w:val="20"/>
          <w:lang w:val="en-US"/>
        </w:rPr>
        <w:t xml:space="preserve">contact </w:t>
      </w:r>
      <w:r w:rsidRPr="005221C5">
        <w:rPr>
          <w:rFonts w:ascii="Arial" w:hAnsi="Arial" w:cs="Arial"/>
          <w:color w:val="000000"/>
          <w:sz w:val="20"/>
          <w:szCs w:val="20"/>
          <w:lang w:val="en-US"/>
        </w:rPr>
        <w:t>channels with stakeholders is the electronic address &lt;</w:t>
      </w:r>
      <w:hyperlink r:id="rId20" w:history="1">
        <w:r w:rsidRPr="005221C5">
          <w:rPr>
            <w:rFonts w:ascii="Arial" w:hAnsi="Arial" w:cs="Arial"/>
            <w:color w:val="000000"/>
            <w:sz w:val="20"/>
            <w:szCs w:val="20"/>
            <w:u w:val="single"/>
            <w:lang w:val="en-US"/>
          </w:rPr>
          <w:t>Sustentabilidade@furnas.com.br</w:t>
        </w:r>
      </w:hyperlink>
      <w:r w:rsidRPr="005221C5">
        <w:rPr>
          <w:rFonts w:ascii="Arial" w:hAnsi="Arial" w:cs="Arial"/>
          <w:color w:val="000000"/>
          <w:sz w:val="20"/>
          <w:szCs w:val="20"/>
          <w:lang w:val="en-US"/>
        </w:rPr>
        <w:t xml:space="preserve">&gt;, monitored by the team </w:t>
      </w:r>
      <w:r w:rsidR="009817DA" w:rsidRPr="005221C5">
        <w:rPr>
          <w:rFonts w:ascii="Arial" w:hAnsi="Arial" w:cs="Arial"/>
          <w:color w:val="000000"/>
          <w:sz w:val="20"/>
          <w:szCs w:val="20"/>
          <w:lang w:val="en-US"/>
        </w:rPr>
        <w:t>of</w:t>
      </w:r>
      <w:r w:rsidR="009817DA">
        <w:rPr>
          <w:rFonts w:ascii="Arial" w:hAnsi="Arial" w:cs="Arial"/>
          <w:color w:val="000000"/>
          <w:sz w:val="20"/>
          <w:szCs w:val="20"/>
          <w:lang w:val="en-US"/>
        </w:rPr>
        <w:t xml:space="preserve"> the</w:t>
      </w:r>
      <w:r w:rsidR="007536AD">
        <w:rPr>
          <w:rFonts w:ascii="Arial" w:hAnsi="Arial" w:cs="Arial"/>
          <w:color w:val="000000"/>
          <w:sz w:val="20"/>
          <w:szCs w:val="20"/>
          <w:lang w:val="en-US"/>
        </w:rPr>
        <w:t xml:space="preserve"> </w:t>
      </w:r>
      <w:r w:rsidR="00C51FC7" w:rsidRPr="005221C5">
        <w:rPr>
          <w:rFonts w:ascii="Arial" w:hAnsi="Arial" w:cs="Arial"/>
          <w:color w:val="000000"/>
          <w:sz w:val="20"/>
          <w:szCs w:val="20"/>
          <w:lang w:val="en-US"/>
        </w:rPr>
        <w:t>Sustainability</w:t>
      </w:r>
      <w:r w:rsidR="00C51FC7">
        <w:rPr>
          <w:rFonts w:ascii="Arial" w:hAnsi="Arial" w:cs="Arial"/>
          <w:color w:val="000000"/>
          <w:sz w:val="20"/>
          <w:szCs w:val="20"/>
          <w:lang w:val="en-US"/>
        </w:rPr>
        <w:t xml:space="preserve"> </w:t>
      </w:r>
      <w:r w:rsidR="00D82B55">
        <w:rPr>
          <w:rFonts w:ascii="Arial" w:hAnsi="Arial" w:cs="Arial"/>
          <w:color w:val="000000"/>
          <w:sz w:val="20"/>
          <w:szCs w:val="20"/>
          <w:lang w:val="en-US"/>
        </w:rPr>
        <w:t>Co</w:t>
      </w:r>
      <w:r w:rsidRPr="005221C5">
        <w:rPr>
          <w:rFonts w:ascii="Arial" w:hAnsi="Arial" w:cs="Arial"/>
          <w:color w:val="000000"/>
          <w:sz w:val="20"/>
          <w:szCs w:val="20"/>
          <w:lang w:val="en-US"/>
        </w:rPr>
        <w:t>ordination. In 2015, th</w:t>
      </w:r>
      <w:r w:rsidR="00C51FC7">
        <w:rPr>
          <w:rFonts w:ascii="Arial" w:hAnsi="Arial" w:cs="Arial"/>
          <w:color w:val="000000"/>
          <w:sz w:val="20"/>
          <w:szCs w:val="20"/>
          <w:lang w:val="en-US"/>
        </w:rPr>
        <w:t>is</w:t>
      </w:r>
      <w:r w:rsidRPr="005221C5">
        <w:rPr>
          <w:rFonts w:ascii="Arial" w:hAnsi="Arial" w:cs="Arial"/>
          <w:color w:val="000000"/>
          <w:sz w:val="20"/>
          <w:szCs w:val="20"/>
          <w:lang w:val="en-US"/>
        </w:rPr>
        <w:t xml:space="preserve"> address received approximately one hundred messages requesting information, support to projects and work opportunities, in addition to complaints and calls for engagement in various initiatives.</w:t>
      </w:r>
    </w:p>
    <w:p w14:paraId="0E2AF2FF"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20B8D41D" w14:textId="1BFD6A2A"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r w:rsidRPr="005221C5">
        <w:rPr>
          <w:rFonts w:ascii="Arial" w:hAnsi="Arial" w:cs="Arial"/>
          <w:color w:val="000000"/>
          <w:sz w:val="20"/>
          <w:szCs w:val="20"/>
          <w:lang w:val="en-US"/>
        </w:rPr>
        <w:t xml:space="preserve">In the </w:t>
      </w:r>
      <w:r w:rsidR="00500A83" w:rsidRPr="005221C5">
        <w:rPr>
          <w:rFonts w:ascii="Arial" w:hAnsi="Arial" w:cs="Arial"/>
          <w:color w:val="000000"/>
          <w:sz w:val="20"/>
          <w:szCs w:val="20"/>
          <w:lang w:val="en-US"/>
        </w:rPr>
        <w:t xml:space="preserve">environmental licensing </w:t>
      </w:r>
      <w:r w:rsidR="00500A83">
        <w:rPr>
          <w:rFonts w:ascii="Arial" w:hAnsi="Arial" w:cs="Arial"/>
          <w:color w:val="000000"/>
          <w:sz w:val="20"/>
          <w:szCs w:val="20"/>
          <w:lang w:val="en-US"/>
        </w:rPr>
        <w:t xml:space="preserve">process </w:t>
      </w:r>
      <w:r w:rsidR="007536AD" w:rsidRPr="005221C5">
        <w:rPr>
          <w:rFonts w:ascii="Arial" w:hAnsi="Arial" w:cs="Arial"/>
          <w:color w:val="000000"/>
          <w:sz w:val="20"/>
          <w:szCs w:val="20"/>
          <w:lang w:val="en-US"/>
        </w:rPr>
        <w:t>public</w:t>
      </w:r>
      <w:r w:rsidRPr="005221C5">
        <w:rPr>
          <w:rFonts w:ascii="Arial" w:hAnsi="Arial" w:cs="Arial"/>
          <w:color w:val="000000"/>
          <w:sz w:val="20"/>
          <w:szCs w:val="20"/>
          <w:lang w:val="en-US"/>
        </w:rPr>
        <w:t xml:space="preserve"> hearings </w:t>
      </w:r>
      <w:r w:rsidR="005765C9">
        <w:rPr>
          <w:rFonts w:ascii="Arial" w:hAnsi="Arial" w:cs="Arial"/>
          <w:color w:val="000000"/>
          <w:sz w:val="20"/>
          <w:szCs w:val="20"/>
          <w:lang w:val="en-US"/>
        </w:rPr>
        <w:t xml:space="preserve">and meetings </w:t>
      </w:r>
      <w:r w:rsidR="00500A83">
        <w:rPr>
          <w:rFonts w:ascii="Arial" w:hAnsi="Arial" w:cs="Arial"/>
          <w:color w:val="000000"/>
          <w:sz w:val="20"/>
          <w:szCs w:val="20"/>
          <w:lang w:val="en-US"/>
        </w:rPr>
        <w:t xml:space="preserve">with impacted </w:t>
      </w:r>
      <w:r w:rsidR="00500A83" w:rsidRPr="005221C5">
        <w:rPr>
          <w:rFonts w:ascii="Arial" w:hAnsi="Arial" w:cs="Arial"/>
          <w:color w:val="000000"/>
          <w:sz w:val="20"/>
          <w:szCs w:val="20"/>
          <w:lang w:val="en-US"/>
        </w:rPr>
        <w:t xml:space="preserve">communities, licensing </w:t>
      </w:r>
      <w:r w:rsidR="00500A83">
        <w:rPr>
          <w:rFonts w:ascii="Arial" w:hAnsi="Arial" w:cs="Arial"/>
          <w:color w:val="000000"/>
          <w:sz w:val="20"/>
          <w:szCs w:val="20"/>
          <w:lang w:val="en-US"/>
        </w:rPr>
        <w:t>agencies</w:t>
      </w:r>
      <w:r w:rsidR="00500A83" w:rsidRPr="005221C5">
        <w:rPr>
          <w:rFonts w:ascii="Arial" w:hAnsi="Arial" w:cs="Arial"/>
          <w:color w:val="000000"/>
          <w:sz w:val="20"/>
          <w:szCs w:val="20"/>
          <w:lang w:val="en-US"/>
        </w:rPr>
        <w:t xml:space="preserve"> and local public</w:t>
      </w:r>
      <w:r w:rsidR="00500A83">
        <w:rPr>
          <w:rFonts w:ascii="Arial" w:hAnsi="Arial" w:cs="Arial"/>
          <w:color w:val="000000"/>
          <w:sz w:val="20"/>
          <w:szCs w:val="20"/>
          <w:lang w:val="en-US"/>
        </w:rPr>
        <w:t xml:space="preserve"> entities </w:t>
      </w:r>
      <w:r w:rsidR="005765C9">
        <w:rPr>
          <w:rFonts w:ascii="Arial" w:hAnsi="Arial" w:cs="Arial"/>
          <w:color w:val="000000"/>
          <w:sz w:val="20"/>
          <w:szCs w:val="20"/>
          <w:lang w:val="en-US"/>
        </w:rPr>
        <w:t>are held</w:t>
      </w:r>
      <w:r w:rsidRPr="005221C5">
        <w:rPr>
          <w:rFonts w:ascii="Arial" w:hAnsi="Arial" w:cs="Arial"/>
          <w:color w:val="000000"/>
          <w:sz w:val="20"/>
          <w:szCs w:val="20"/>
          <w:lang w:val="en-US"/>
        </w:rPr>
        <w:t xml:space="preserve"> in order to define </w:t>
      </w:r>
      <w:r w:rsidR="00500A83" w:rsidRPr="005221C5">
        <w:rPr>
          <w:rFonts w:ascii="Arial" w:hAnsi="Arial" w:cs="Arial"/>
          <w:color w:val="000000"/>
          <w:sz w:val="20"/>
          <w:szCs w:val="20"/>
          <w:lang w:val="en-US"/>
        </w:rPr>
        <w:t xml:space="preserve">mitigation and compensation </w:t>
      </w:r>
      <w:r w:rsidR="00500A83">
        <w:rPr>
          <w:rFonts w:ascii="Arial" w:hAnsi="Arial" w:cs="Arial"/>
          <w:color w:val="000000"/>
          <w:sz w:val="20"/>
          <w:szCs w:val="20"/>
          <w:lang w:val="en-US"/>
        </w:rPr>
        <w:t>measures</w:t>
      </w:r>
      <w:r w:rsidRPr="005221C5">
        <w:rPr>
          <w:rFonts w:ascii="Arial" w:hAnsi="Arial" w:cs="Arial"/>
          <w:color w:val="000000"/>
          <w:sz w:val="20"/>
          <w:szCs w:val="20"/>
          <w:lang w:val="en-US"/>
        </w:rPr>
        <w:t>.</w:t>
      </w:r>
    </w:p>
    <w:p w14:paraId="6DAE2E34" w14:textId="77777777" w:rsidR="005221C5" w:rsidRPr="005221C5" w:rsidRDefault="005221C5" w:rsidP="005221C5">
      <w:pPr>
        <w:autoSpaceDE w:val="0"/>
        <w:autoSpaceDN w:val="0"/>
        <w:adjustRightInd w:val="0"/>
        <w:spacing w:after="0"/>
        <w:ind w:left="720"/>
        <w:jc w:val="both"/>
        <w:rPr>
          <w:rFonts w:ascii="Arial" w:hAnsi="Arial" w:cs="Arial"/>
          <w:color w:val="000000"/>
          <w:sz w:val="20"/>
          <w:szCs w:val="20"/>
          <w:lang w:val="en-US"/>
        </w:rPr>
      </w:pPr>
    </w:p>
    <w:p w14:paraId="4E2F80A5" w14:textId="562E1537" w:rsidR="005221C5" w:rsidRPr="005221C5" w:rsidRDefault="00500A83" w:rsidP="005221C5">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t>"Community Forums" help to establish</w:t>
      </w:r>
      <w:r w:rsidR="005221C5" w:rsidRPr="005221C5">
        <w:rPr>
          <w:rFonts w:ascii="Arial" w:hAnsi="Arial" w:cs="Arial"/>
          <w:color w:val="000000"/>
          <w:sz w:val="20"/>
          <w:szCs w:val="20"/>
          <w:lang w:val="en-US"/>
        </w:rPr>
        <w:t xml:space="preserve"> a permanent and direct dialog with </w:t>
      </w:r>
      <w:r>
        <w:rPr>
          <w:rFonts w:ascii="Arial" w:hAnsi="Arial" w:cs="Arial"/>
          <w:color w:val="000000"/>
          <w:sz w:val="20"/>
          <w:szCs w:val="20"/>
          <w:lang w:val="en-US"/>
        </w:rPr>
        <w:t xml:space="preserve">impacted </w:t>
      </w:r>
      <w:r w:rsidR="005221C5" w:rsidRPr="005221C5">
        <w:rPr>
          <w:rFonts w:ascii="Arial" w:hAnsi="Arial" w:cs="Arial"/>
          <w:color w:val="000000"/>
          <w:sz w:val="20"/>
          <w:szCs w:val="20"/>
          <w:lang w:val="en-US"/>
        </w:rPr>
        <w:t>communities, aiming the</w:t>
      </w:r>
      <w:r>
        <w:rPr>
          <w:rFonts w:ascii="Arial" w:hAnsi="Arial" w:cs="Arial"/>
          <w:color w:val="000000"/>
          <w:sz w:val="20"/>
          <w:szCs w:val="20"/>
          <w:lang w:val="en-US"/>
        </w:rPr>
        <w:t>ir</w:t>
      </w:r>
      <w:r w:rsidR="005221C5" w:rsidRPr="005221C5">
        <w:rPr>
          <w:rFonts w:ascii="Arial" w:hAnsi="Arial" w:cs="Arial"/>
          <w:color w:val="000000"/>
          <w:sz w:val="20"/>
          <w:szCs w:val="20"/>
          <w:lang w:val="en-US"/>
        </w:rPr>
        <w:t xml:space="preserve"> integration in the process of sustainable development of the territor</w:t>
      </w:r>
      <w:r>
        <w:rPr>
          <w:rFonts w:ascii="Arial" w:hAnsi="Arial" w:cs="Arial"/>
          <w:color w:val="000000"/>
          <w:sz w:val="20"/>
          <w:szCs w:val="20"/>
          <w:lang w:val="en-US"/>
        </w:rPr>
        <w:t>ies.</w:t>
      </w:r>
    </w:p>
    <w:p w14:paraId="41805846" w14:textId="77777777" w:rsidR="005221C5" w:rsidRPr="005221C5" w:rsidRDefault="005221C5" w:rsidP="00C86DDD">
      <w:pPr>
        <w:rPr>
          <w:rFonts w:asciiTheme="minorBidi" w:hAnsiTheme="minorBidi"/>
          <w:b/>
          <w:sz w:val="20"/>
          <w:szCs w:val="20"/>
          <w:lang w:val="en-US"/>
        </w:rPr>
      </w:pPr>
    </w:p>
    <w:p w14:paraId="293DC822" w14:textId="77777777" w:rsidR="0076455B" w:rsidRDefault="00501782" w:rsidP="00C86DDD">
      <w:pPr>
        <w:rPr>
          <w:rFonts w:asciiTheme="minorBidi" w:hAnsiTheme="minorBidi"/>
          <w:b/>
          <w:sz w:val="20"/>
          <w:szCs w:val="20"/>
        </w:rPr>
      </w:pPr>
      <w:r w:rsidRPr="00A54473">
        <w:rPr>
          <w:rFonts w:asciiTheme="minorBidi" w:hAnsiTheme="minorBidi"/>
          <w:b/>
          <w:sz w:val="20"/>
          <w:szCs w:val="20"/>
        </w:rPr>
        <w:t>Other information</w:t>
      </w:r>
    </w:p>
    <w:p w14:paraId="659A3C8E" w14:textId="42338D9A" w:rsidR="00501782" w:rsidRDefault="00C86DDD" w:rsidP="00C86DDD">
      <w:pPr>
        <w:rPr>
          <w:rFonts w:asciiTheme="minorBidi" w:hAnsiTheme="minorBidi"/>
          <w:sz w:val="20"/>
          <w:szCs w:val="20"/>
        </w:rPr>
      </w:pPr>
      <w:r>
        <w:rPr>
          <w:rFonts w:asciiTheme="minorBidi" w:hAnsiTheme="minorBidi"/>
          <w:b/>
          <w:sz w:val="20"/>
          <w:szCs w:val="20"/>
        </w:rPr>
        <w:br/>
      </w:r>
      <w:r w:rsidR="00501782" w:rsidRPr="0076455B">
        <w:rPr>
          <w:rFonts w:asciiTheme="minorBidi" w:hAnsiTheme="minorBidi"/>
          <w:b/>
          <w:sz w:val="20"/>
          <w:szCs w:val="20"/>
        </w:rPr>
        <w:t xml:space="preserve">Please provide any further information regarding your company’s policies and practices on human rights </w:t>
      </w:r>
      <w:r w:rsidR="0040276A" w:rsidRPr="0076455B">
        <w:rPr>
          <w:rFonts w:asciiTheme="minorBidi" w:hAnsiTheme="minorBidi"/>
          <w:b/>
          <w:sz w:val="20"/>
          <w:szCs w:val="20"/>
        </w:rPr>
        <w:t xml:space="preserve">that </w:t>
      </w:r>
      <w:r w:rsidR="00501782" w:rsidRPr="0076455B">
        <w:rPr>
          <w:rFonts w:asciiTheme="minorBidi" w:hAnsiTheme="minorBidi"/>
          <w:b/>
          <w:sz w:val="20"/>
          <w:szCs w:val="20"/>
        </w:rPr>
        <w:t xml:space="preserve">you think </w:t>
      </w:r>
      <w:r w:rsidR="0040276A" w:rsidRPr="0076455B">
        <w:rPr>
          <w:rFonts w:asciiTheme="minorBidi" w:hAnsiTheme="minorBidi"/>
          <w:b/>
          <w:sz w:val="20"/>
          <w:szCs w:val="20"/>
        </w:rPr>
        <w:t xml:space="preserve">is </w:t>
      </w:r>
      <w:r w:rsidR="00501782" w:rsidRPr="0076455B">
        <w:rPr>
          <w:rFonts w:asciiTheme="minorBidi" w:hAnsiTheme="minorBidi"/>
          <w:b/>
          <w:sz w:val="20"/>
          <w:szCs w:val="20"/>
        </w:rPr>
        <w:t>relevant</w:t>
      </w:r>
      <w:r w:rsidR="00501782" w:rsidRPr="00A54473">
        <w:rPr>
          <w:rFonts w:asciiTheme="minorBidi" w:hAnsiTheme="minorBidi"/>
          <w:sz w:val="20"/>
          <w:szCs w:val="20"/>
        </w:rPr>
        <w:t>.</w:t>
      </w:r>
    </w:p>
    <w:p w14:paraId="3D2BB108" w14:textId="5DDC3A24" w:rsidR="005221C5" w:rsidRPr="0045622B" w:rsidRDefault="005221C5" w:rsidP="00B910E8">
      <w:pPr>
        <w:autoSpaceDE w:val="0"/>
        <w:autoSpaceDN w:val="0"/>
        <w:adjustRightInd w:val="0"/>
        <w:spacing w:after="0"/>
        <w:ind w:left="709"/>
        <w:jc w:val="both"/>
        <w:rPr>
          <w:rFonts w:ascii="Arial" w:hAnsi="Arial" w:cs="Arial"/>
          <w:sz w:val="20"/>
          <w:szCs w:val="20"/>
          <w:lang w:val="en-US"/>
        </w:rPr>
      </w:pPr>
      <w:r w:rsidRPr="005221C5">
        <w:rPr>
          <w:rFonts w:ascii="Arial" w:hAnsi="Arial" w:cs="Arial"/>
          <w:color w:val="000000"/>
          <w:sz w:val="20"/>
          <w:szCs w:val="20"/>
          <w:lang w:val="en-US"/>
        </w:rPr>
        <w:t xml:space="preserve">The above </w:t>
      </w:r>
      <w:r w:rsidRPr="0045622B">
        <w:rPr>
          <w:rFonts w:ascii="Arial" w:hAnsi="Arial" w:cs="Arial"/>
          <w:sz w:val="20"/>
          <w:szCs w:val="20"/>
          <w:lang w:val="en-US"/>
        </w:rPr>
        <w:t xml:space="preserve">information is summarized </w:t>
      </w:r>
      <w:r w:rsidR="0045622B" w:rsidRPr="0045622B">
        <w:rPr>
          <w:rFonts w:ascii="Arial" w:hAnsi="Arial" w:cs="Arial"/>
          <w:sz w:val="20"/>
          <w:szCs w:val="20"/>
          <w:lang w:val="en-US"/>
        </w:rPr>
        <w:t>and subject to</w:t>
      </w:r>
      <w:r w:rsidRPr="0045622B">
        <w:rPr>
          <w:rFonts w:ascii="Arial" w:hAnsi="Arial" w:cs="Arial"/>
          <w:sz w:val="20"/>
          <w:szCs w:val="20"/>
          <w:lang w:val="en-US"/>
        </w:rPr>
        <w:t xml:space="preserve"> other </w:t>
      </w:r>
      <w:r w:rsidR="0045622B" w:rsidRPr="0045622B">
        <w:rPr>
          <w:rFonts w:ascii="Arial" w:hAnsi="Arial" w:cs="Arial"/>
          <w:sz w:val="20"/>
          <w:szCs w:val="20"/>
          <w:lang w:val="en-US"/>
        </w:rPr>
        <w:t>details</w:t>
      </w:r>
      <w:r w:rsidRPr="0045622B">
        <w:rPr>
          <w:rFonts w:ascii="Arial" w:hAnsi="Arial" w:cs="Arial"/>
          <w:sz w:val="20"/>
          <w:szCs w:val="20"/>
          <w:lang w:val="en-US"/>
        </w:rPr>
        <w:t xml:space="preserve">. </w:t>
      </w:r>
      <w:r w:rsidR="00F31ED0">
        <w:rPr>
          <w:rFonts w:ascii="Arial" w:hAnsi="Arial" w:cs="Arial"/>
          <w:sz w:val="20"/>
          <w:szCs w:val="20"/>
          <w:lang w:val="en-US"/>
        </w:rPr>
        <w:t>We</w:t>
      </w:r>
      <w:r w:rsidR="00C03914">
        <w:rPr>
          <w:rFonts w:ascii="Arial" w:hAnsi="Arial" w:cs="Arial"/>
          <w:sz w:val="20"/>
          <w:szCs w:val="20"/>
          <w:lang w:val="en-US"/>
        </w:rPr>
        <w:t xml:space="preserve"> briefly report</w:t>
      </w:r>
      <w:r w:rsidR="00F31ED0">
        <w:rPr>
          <w:rFonts w:ascii="Arial" w:hAnsi="Arial" w:cs="Arial"/>
          <w:sz w:val="20"/>
          <w:szCs w:val="20"/>
          <w:lang w:val="en-US"/>
        </w:rPr>
        <w:t>ed</w:t>
      </w:r>
      <w:bookmarkStart w:id="0" w:name="_GoBack"/>
      <w:bookmarkEnd w:id="0"/>
      <w:r w:rsidRPr="0045622B">
        <w:rPr>
          <w:rFonts w:ascii="Arial" w:hAnsi="Arial" w:cs="Arial"/>
          <w:sz w:val="20"/>
          <w:szCs w:val="20"/>
          <w:lang w:val="en-US"/>
        </w:rPr>
        <w:t xml:space="preserve"> </w:t>
      </w:r>
      <w:r w:rsidR="00C03914">
        <w:rPr>
          <w:rFonts w:ascii="Arial" w:hAnsi="Arial" w:cs="Arial"/>
          <w:sz w:val="20"/>
          <w:szCs w:val="20"/>
          <w:lang w:val="en-US"/>
        </w:rPr>
        <w:t>how the C</w:t>
      </w:r>
      <w:r w:rsidRPr="0045622B">
        <w:rPr>
          <w:rFonts w:ascii="Arial" w:hAnsi="Arial" w:cs="Arial"/>
          <w:sz w:val="20"/>
          <w:szCs w:val="20"/>
          <w:lang w:val="en-US"/>
        </w:rPr>
        <w:t xml:space="preserve">ompany has </w:t>
      </w:r>
      <w:r w:rsidR="00C03914">
        <w:rPr>
          <w:rFonts w:ascii="Arial" w:hAnsi="Arial" w:cs="Arial"/>
          <w:sz w:val="20"/>
          <w:szCs w:val="20"/>
          <w:lang w:val="en-US"/>
        </w:rPr>
        <w:t>constructed</w:t>
      </w:r>
      <w:r w:rsidRPr="0045622B">
        <w:rPr>
          <w:rFonts w:ascii="Arial" w:hAnsi="Arial" w:cs="Arial"/>
          <w:sz w:val="20"/>
          <w:szCs w:val="20"/>
          <w:lang w:val="en-US"/>
        </w:rPr>
        <w:t xml:space="preserve"> and </w:t>
      </w:r>
      <w:r w:rsidR="0045622B" w:rsidRPr="0045622B">
        <w:rPr>
          <w:rFonts w:ascii="Arial" w:hAnsi="Arial" w:cs="Arial"/>
          <w:sz w:val="20"/>
          <w:szCs w:val="20"/>
          <w:lang w:val="en-US"/>
        </w:rPr>
        <w:t>strengthe</w:t>
      </w:r>
      <w:r w:rsidR="00C03914">
        <w:rPr>
          <w:rFonts w:ascii="Arial" w:hAnsi="Arial" w:cs="Arial"/>
          <w:sz w:val="20"/>
          <w:szCs w:val="20"/>
          <w:lang w:val="en-US"/>
        </w:rPr>
        <w:t>ned</w:t>
      </w:r>
      <w:r w:rsidR="0045622B" w:rsidRPr="0045622B">
        <w:rPr>
          <w:rFonts w:ascii="Arial" w:hAnsi="Arial" w:cs="Arial"/>
          <w:sz w:val="20"/>
          <w:szCs w:val="20"/>
          <w:lang w:val="en-US"/>
        </w:rPr>
        <w:t xml:space="preserve"> </w:t>
      </w:r>
      <w:r w:rsidR="00C03914">
        <w:rPr>
          <w:rFonts w:ascii="Arial" w:hAnsi="Arial" w:cs="Arial"/>
          <w:sz w:val="20"/>
          <w:szCs w:val="20"/>
          <w:lang w:val="en-US"/>
        </w:rPr>
        <w:t>its</w:t>
      </w:r>
      <w:r w:rsidRPr="0045622B">
        <w:rPr>
          <w:rFonts w:ascii="Arial" w:hAnsi="Arial" w:cs="Arial"/>
          <w:sz w:val="20"/>
          <w:szCs w:val="20"/>
          <w:lang w:val="en-US"/>
        </w:rPr>
        <w:t xml:space="preserve"> agenda on Human Rights.</w:t>
      </w:r>
    </w:p>
    <w:p w14:paraId="50334943" w14:textId="77777777" w:rsidR="005221C5" w:rsidRPr="0045622B" w:rsidRDefault="005221C5" w:rsidP="00B910E8">
      <w:pPr>
        <w:autoSpaceDE w:val="0"/>
        <w:autoSpaceDN w:val="0"/>
        <w:adjustRightInd w:val="0"/>
        <w:spacing w:after="0"/>
        <w:ind w:left="709"/>
        <w:jc w:val="both"/>
        <w:rPr>
          <w:rFonts w:ascii="Arial" w:hAnsi="Arial" w:cs="Arial"/>
          <w:sz w:val="20"/>
          <w:szCs w:val="20"/>
          <w:lang w:val="en-US"/>
        </w:rPr>
      </w:pPr>
    </w:p>
    <w:p w14:paraId="5A8E6282" w14:textId="3E299C72" w:rsidR="005221C5" w:rsidRPr="005221C5" w:rsidRDefault="005221C5" w:rsidP="00B910E8">
      <w:pPr>
        <w:autoSpaceDE w:val="0"/>
        <w:autoSpaceDN w:val="0"/>
        <w:adjustRightInd w:val="0"/>
        <w:spacing w:after="0"/>
        <w:ind w:left="709"/>
        <w:jc w:val="both"/>
        <w:rPr>
          <w:rFonts w:ascii="Arial" w:hAnsi="Arial" w:cs="Arial"/>
          <w:color w:val="000000"/>
          <w:sz w:val="20"/>
          <w:szCs w:val="20"/>
          <w:lang w:val="en-US"/>
        </w:rPr>
      </w:pPr>
      <w:r w:rsidRPr="0045622B">
        <w:rPr>
          <w:rFonts w:ascii="Arial" w:hAnsi="Arial" w:cs="Arial"/>
          <w:sz w:val="20"/>
          <w:szCs w:val="20"/>
          <w:lang w:val="en-US"/>
        </w:rPr>
        <w:t xml:space="preserve">In addition to the policies adopted and the initiatives developed, Furnas is </w:t>
      </w:r>
      <w:r w:rsidR="00A9033D" w:rsidRPr="0045622B">
        <w:rPr>
          <w:rFonts w:ascii="Arial" w:hAnsi="Arial" w:cs="Arial"/>
          <w:sz w:val="20"/>
          <w:szCs w:val="20"/>
          <w:lang w:val="en-US"/>
        </w:rPr>
        <w:t xml:space="preserve">an </w:t>
      </w:r>
      <w:r w:rsidRPr="0045622B">
        <w:rPr>
          <w:rFonts w:ascii="Arial" w:hAnsi="Arial" w:cs="Arial"/>
          <w:sz w:val="20"/>
          <w:szCs w:val="20"/>
          <w:lang w:val="en-US"/>
        </w:rPr>
        <w:t xml:space="preserve">active </w:t>
      </w:r>
      <w:r w:rsidR="00C03914">
        <w:rPr>
          <w:rFonts w:ascii="Arial" w:hAnsi="Arial" w:cs="Arial"/>
          <w:sz w:val="20"/>
          <w:szCs w:val="20"/>
          <w:lang w:val="en-US"/>
        </w:rPr>
        <w:t>member</w:t>
      </w:r>
      <w:r w:rsidRPr="0045622B">
        <w:rPr>
          <w:rFonts w:ascii="Arial" w:hAnsi="Arial" w:cs="Arial"/>
          <w:sz w:val="20"/>
          <w:szCs w:val="20"/>
          <w:lang w:val="en-US"/>
        </w:rPr>
        <w:t xml:space="preserve"> of the Wo</w:t>
      </w:r>
      <w:r w:rsidR="00C03914">
        <w:rPr>
          <w:rFonts w:ascii="Arial" w:hAnsi="Arial" w:cs="Arial"/>
          <w:sz w:val="20"/>
          <w:szCs w:val="20"/>
          <w:lang w:val="en-US"/>
        </w:rPr>
        <w:t xml:space="preserve">rking Group on Human Rights </w:t>
      </w:r>
      <w:r w:rsidR="00A9033D" w:rsidRPr="0045622B">
        <w:rPr>
          <w:rFonts w:ascii="Arial" w:hAnsi="Arial" w:cs="Arial"/>
          <w:sz w:val="20"/>
          <w:szCs w:val="20"/>
          <w:lang w:val="en-US"/>
        </w:rPr>
        <w:t xml:space="preserve">of </w:t>
      </w:r>
      <w:r w:rsidRPr="0045622B">
        <w:rPr>
          <w:rFonts w:ascii="Arial" w:hAnsi="Arial" w:cs="Arial"/>
          <w:sz w:val="20"/>
          <w:szCs w:val="20"/>
          <w:lang w:val="en-US"/>
        </w:rPr>
        <w:t xml:space="preserve">the Global </w:t>
      </w:r>
      <w:r w:rsidR="009817DA" w:rsidRPr="0045622B">
        <w:rPr>
          <w:rFonts w:ascii="Arial" w:hAnsi="Arial" w:cs="Arial"/>
          <w:sz w:val="20"/>
          <w:szCs w:val="20"/>
          <w:lang w:val="en-US"/>
        </w:rPr>
        <w:t>Compact,</w:t>
      </w:r>
      <w:r w:rsidR="00A9033D" w:rsidRPr="0045622B">
        <w:rPr>
          <w:rFonts w:ascii="Arial" w:hAnsi="Arial" w:cs="Arial"/>
          <w:sz w:val="20"/>
          <w:szCs w:val="20"/>
          <w:lang w:val="en-US"/>
        </w:rPr>
        <w:t xml:space="preserve"> </w:t>
      </w:r>
      <w:r w:rsidRPr="0045622B">
        <w:rPr>
          <w:rFonts w:ascii="Arial" w:hAnsi="Arial" w:cs="Arial"/>
          <w:sz w:val="20"/>
          <w:szCs w:val="20"/>
          <w:lang w:val="en-US"/>
        </w:rPr>
        <w:t xml:space="preserve">and also participates in the Task Force on Human </w:t>
      </w:r>
      <w:r w:rsidR="00C03914">
        <w:rPr>
          <w:rFonts w:ascii="Arial" w:hAnsi="Arial" w:cs="Arial"/>
          <w:sz w:val="20"/>
          <w:szCs w:val="20"/>
          <w:lang w:val="en-US"/>
        </w:rPr>
        <w:t xml:space="preserve">and Labor </w:t>
      </w:r>
      <w:r w:rsidRPr="0045622B">
        <w:rPr>
          <w:rFonts w:ascii="Arial" w:hAnsi="Arial" w:cs="Arial"/>
          <w:sz w:val="20"/>
          <w:szCs w:val="20"/>
          <w:lang w:val="en-US"/>
        </w:rPr>
        <w:t xml:space="preserve">Rights </w:t>
      </w:r>
      <w:r w:rsidR="00C03914">
        <w:rPr>
          <w:rFonts w:ascii="Arial" w:hAnsi="Arial" w:cs="Arial"/>
          <w:sz w:val="20"/>
          <w:szCs w:val="20"/>
          <w:lang w:val="en-US"/>
        </w:rPr>
        <w:t xml:space="preserve">of </w:t>
      </w:r>
      <w:r w:rsidRPr="0045622B">
        <w:rPr>
          <w:rFonts w:ascii="Arial" w:hAnsi="Arial" w:cs="Arial"/>
          <w:sz w:val="20"/>
          <w:szCs w:val="20"/>
          <w:lang w:val="en-US"/>
        </w:rPr>
        <w:t xml:space="preserve">the Brazilian Global </w:t>
      </w:r>
      <w:r w:rsidR="00A9033D">
        <w:rPr>
          <w:rFonts w:ascii="Arial" w:hAnsi="Arial" w:cs="Arial"/>
          <w:color w:val="000000"/>
          <w:sz w:val="20"/>
          <w:szCs w:val="20"/>
          <w:lang w:val="en-US"/>
        </w:rPr>
        <w:t>Compact</w:t>
      </w:r>
      <w:r w:rsidR="00C03914">
        <w:rPr>
          <w:rFonts w:ascii="Arial" w:hAnsi="Arial" w:cs="Arial"/>
          <w:color w:val="000000"/>
          <w:sz w:val="20"/>
          <w:szCs w:val="20"/>
          <w:lang w:val="en-US"/>
        </w:rPr>
        <w:t xml:space="preserve"> Network</w:t>
      </w:r>
      <w:r w:rsidRPr="005221C5">
        <w:rPr>
          <w:rFonts w:ascii="Arial" w:hAnsi="Arial" w:cs="Arial"/>
          <w:color w:val="000000"/>
          <w:sz w:val="20"/>
          <w:szCs w:val="20"/>
          <w:lang w:val="en-US"/>
        </w:rPr>
        <w:t>.</w:t>
      </w:r>
    </w:p>
    <w:p w14:paraId="236606E5" w14:textId="77777777" w:rsidR="005221C5" w:rsidRPr="005221C5" w:rsidRDefault="005221C5" w:rsidP="00B910E8">
      <w:pPr>
        <w:autoSpaceDE w:val="0"/>
        <w:autoSpaceDN w:val="0"/>
        <w:adjustRightInd w:val="0"/>
        <w:spacing w:after="0"/>
        <w:ind w:left="709"/>
        <w:jc w:val="both"/>
        <w:rPr>
          <w:rFonts w:ascii="Arial" w:hAnsi="Arial" w:cs="Arial"/>
          <w:color w:val="000000"/>
          <w:sz w:val="20"/>
          <w:szCs w:val="20"/>
          <w:lang w:val="en-US"/>
        </w:rPr>
      </w:pPr>
    </w:p>
    <w:p w14:paraId="1C2347B9" w14:textId="2F2151D6" w:rsidR="005221C5" w:rsidRPr="005221C5" w:rsidRDefault="005221C5" w:rsidP="00B910E8">
      <w:pPr>
        <w:autoSpaceDE w:val="0"/>
        <w:autoSpaceDN w:val="0"/>
        <w:adjustRightInd w:val="0"/>
        <w:spacing w:after="0"/>
        <w:ind w:left="709"/>
        <w:jc w:val="both"/>
        <w:rPr>
          <w:rFonts w:ascii="Arial" w:hAnsi="Arial" w:cs="Arial"/>
          <w:color w:val="000000"/>
          <w:sz w:val="20"/>
          <w:szCs w:val="20"/>
          <w:lang w:val="en-US"/>
        </w:rPr>
      </w:pPr>
      <w:r w:rsidRPr="005221C5">
        <w:rPr>
          <w:rFonts w:ascii="Arial" w:hAnsi="Arial" w:cs="Arial"/>
          <w:color w:val="000000"/>
          <w:sz w:val="20"/>
          <w:szCs w:val="20"/>
          <w:lang w:val="en-US"/>
        </w:rPr>
        <w:t xml:space="preserve">Furnas participated in the first </w:t>
      </w:r>
      <w:r w:rsidR="008C1C78">
        <w:rPr>
          <w:rFonts w:ascii="Arial" w:hAnsi="Arial" w:cs="Arial"/>
          <w:color w:val="000000"/>
          <w:sz w:val="20"/>
          <w:szCs w:val="20"/>
          <w:lang w:val="en-US"/>
        </w:rPr>
        <w:t xml:space="preserve">Governmental </w:t>
      </w:r>
      <w:r w:rsidRPr="005221C5">
        <w:rPr>
          <w:rFonts w:ascii="Arial" w:hAnsi="Arial" w:cs="Arial"/>
          <w:color w:val="000000"/>
          <w:sz w:val="20"/>
          <w:szCs w:val="20"/>
          <w:lang w:val="en-US"/>
        </w:rPr>
        <w:t xml:space="preserve">"Free Conference: Human Rights and </w:t>
      </w:r>
      <w:r w:rsidR="00A9033D">
        <w:rPr>
          <w:rFonts w:ascii="Arial" w:hAnsi="Arial" w:cs="Arial"/>
          <w:color w:val="000000"/>
          <w:sz w:val="20"/>
          <w:szCs w:val="20"/>
          <w:lang w:val="en-US"/>
        </w:rPr>
        <w:t>Business</w:t>
      </w:r>
      <w:r w:rsidRPr="005221C5">
        <w:rPr>
          <w:rFonts w:ascii="Arial" w:hAnsi="Arial" w:cs="Arial"/>
          <w:color w:val="000000"/>
          <w:sz w:val="20"/>
          <w:szCs w:val="20"/>
          <w:lang w:val="en-US"/>
        </w:rPr>
        <w:t xml:space="preserve">" that had as </w:t>
      </w:r>
      <w:r w:rsidR="008C1C78">
        <w:rPr>
          <w:rFonts w:ascii="Arial" w:hAnsi="Arial" w:cs="Arial"/>
          <w:color w:val="000000"/>
          <w:sz w:val="20"/>
          <w:szCs w:val="20"/>
          <w:lang w:val="en-US"/>
        </w:rPr>
        <w:t xml:space="preserve">the main </w:t>
      </w:r>
      <w:r w:rsidRPr="005221C5">
        <w:rPr>
          <w:rFonts w:ascii="Arial" w:hAnsi="Arial" w:cs="Arial"/>
          <w:color w:val="000000"/>
          <w:sz w:val="20"/>
          <w:szCs w:val="20"/>
          <w:lang w:val="en-US"/>
        </w:rPr>
        <w:t xml:space="preserve">objective to include the private sector in the debate on the </w:t>
      </w:r>
      <w:r w:rsidR="008C1C78" w:rsidRPr="005221C5">
        <w:rPr>
          <w:rFonts w:ascii="Arial" w:hAnsi="Arial" w:cs="Arial"/>
          <w:color w:val="000000"/>
          <w:sz w:val="20"/>
          <w:szCs w:val="20"/>
          <w:lang w:val="en-US"/>
        </w:rPr>
        <w:t xml:space="preserve">Human Rights </w:t>
      </w:r>
      <w:r w:rsidRPr="005221C5">
        <w:rPr>
          <w:rFonts w:ascii="Arial" w:hAnsi="Arial" w:cs="Arial"/>
          <w:color w:val="000000"/>
          <w:sz w:val="20"/>
          <w:szCs w:val="20"/>
          <w:lang w:val="en-US"/>
        </w:rPr>
        <w:t>National P</w:t>
      </w:r>
      <w:r w:rsidR="008C1C78">
        <w:rPr>
          <w:rFonts w:ascii="Arial" w:hAnsi="Arial" w:cs="Arial"/>
          <w:color w:val="000000"/>
          <w:sz w:val="20"/>
          <w:szCs w:val="20"/>
          <w:lang w:val="en-US"/>
        </w:rPr>
        <w:t xml:space="preserve">rogram </w:t>
      </w:r>
      <w:r w:rsidRPr="005221C5">
        <w:rPr>
          <w:rFonts w:ascii="Arial" w:hAnsi="Arial" w:cs="Arial"/>
          <w:color w:val="000000"/>
          <w:sz w:val="20"/>
          <w:szCs w:val="20"/>
          <w:lang w:val="en-US"/>
        </w:rPr>
        <w:t xml:space="preserve">and in the </w:t>
      </w:r>
      <w:r w:rsidR="008C1C78">
        <w:rPr>
          <w:rFonts w:ascii="Arial" w:hAnsi="Arial" w:cs="Arial"/>
          <w:color w:val="000000"/>
          <w:sz w:val="20"/>
          <w:szCs w:val="20"/>
          <w:lang w:val="en-US"/>
        </w:rPr>
        <w:t xml:space="preserve">development </w:t>
      </w:r>
      <w:r w:rsidRPr="005221C5">
        <w:rPr>
          <w:rFonts w:ascii="Arial" w:hAnsi="Arial" w:cs="Arial"/>
          <w:color w:val="000000"/>
          <w:sz w:val="20"/>
          <w:szCs w:val="20"/>
          <w:lang w:val="en-US"/>
        </w:rPr>
        <w:t xml:space="preserve">of the National </w:t>
      </w:r>
      <w:r w:rsidR="008C1C78">
        <w:rPr>
          <w:rFonts w:ascii="Arial" w:hAnsi="Arial" w:cs="Arial"/>
          <w:color w:val="000000"/>
          <w:sz w:val="20"/>
          <w:szCs w:val="20"/>
          <w:lang w:val="en-US"/>
        </w:rPr>
        <w:t xml:space="preserve">Action </w:t>
      </w:r>
      <w:r w:rsidRPr="005221C5">
        <w:rPr>
          <w:rFonts w:ascii="Arial" w:hAnsi="Arial" w:cs="Arial"/>
          <w:color w:val="000000"/>
          <w:sz w:val="20"/>
          <w:szCs w:val="20"/>
          <w:lang w:val="en-US"/>
        </w:rPr>
        <w:t xml:space="preserve">Plan on Business and Human Rights. Furnas has actively participated in the discussions about the </w:t>
      </w:r>
      <w:r w:rsidR="008C1C78">
        <w:rPr>
          <w:rFonts w:ascii="Arial" w:hAnsi="Arial" w:cs="Arial"/>
          <w:color w:val="000000"/>
          <w:sz w:val="20"/>
          <w:szCs w:val="20"/>
          <w:lang w:val="en-US"/>
        </w:rPr>
        <w:t>development</w:t>
      </w:r>
      <w:r w:rsidRPr="005221C5">
        <w:rPr>
          <w:rFonts w:ascii="Arial" w:hAnsi="Arial" w:cs="Arial"/>
          <w:color w:val="000000"/>
          <w:sz w:val="20"/>
          <w:szCs w:val="20"/>
          <w:lang w:val="en-US"/>
        </w:rPr>
        <w:t xml:space="preserve"> of this plan.</w:t>
      </w:r>
    </w:p>
    <w:p w14:paraId="0D2AC747" w14:textId="77777777" w:rsidR="005221C5" w:rsidRPr="005221C5" w:rsidRDefault="005221C5" w:rsidP="005221C5">
      <w:pPr>
        <w:spacing w:after="0"/>
        <w:rPr>
          <w:rFonts w:asciiTheme="minorBidi" w:hAnsiTheme="minorBidi"/>
          <w:b/>
          <w:sz w:val="20"/>
          <w:szCs w:val="20"/>
          <w:lang w:val="en-US"/>
        </w:rPr>
      </w:pPr>
    </w:p>
    <w:sectPr w:rsidR="005221C5" w:rsidRPr="005221C5"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0B8D0" w14:textId="77777777" w:rsidR="00856C53" w:rsidRDefault="00856C53" w:rsidP="00FA3DAA">
      <w:pPr>
        <w:spacing w:after="0" w:line="240" w:lineRule="auto"/>
      </w:pPr>
      <w:r>
        <w:separator/>
      </w:r>
    </w:p>
  </w:endnote>
  <w:endnote w:type="continuationSeparator" w:id="0">
    <w:p w14:paraId="31CD5B8D" w14:textId="77777777" w:rsidR="00856C53" w:rsidRDefault="00856C53"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341B7" w14:textId="77777777" w:rsidR="00856C53" w:rsidRDefault="00856C53" w:rsidP="00FA3DAA">
      <w:pPr>
        <w:spacing w:after="0" w:line="240" w:lineRule="auto"/>
      </w:pPr>
      <w:r>
        <w:separator/>
      </w:r>
    </w:p>
  </w:footnote>
  <w:footnote w:type="continuationSeparator" w:id="0">
    <w:p w14:paraId="13E2E644" w14:textId="77777777" w:rsidR="00856C53" w:rsidRDefault="00856C53"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AE5D57"/>
    <w:multiLevelType w:val="hybridMultilevel"/>
    <w:tmpl w:val="DBE806F0"/>
    <w:lvl w:ilvl="0" w:tplc="AF585F6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7445D7"/>
    <w:multiLevelType w:val="hybridMultilevel"/>
    <w:tmpl w:val="53E61922"/>
    <w:lvl w:ilvl="0" w:tplc="8F1EE3F4">
      <w:start w:val="7"/>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9E4121"/>
    <w:multiLevelType w:val="hybridMultilevel"/>
    <w:tmpl w:val="2A9AA600"/>
    <w:lvl w:ilvl="0" w:tplc="AF585F64">
      <w:start w:val="6"/>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682EFA"/>
    <w:multiLevelType w:val="hybridMultilevel"/>
    <w:tmpl w:val="DBE806F0"/>
    <w:lvl w:ilvl="0" w:tplc="AF585F6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A4030B"/>
    <w:multiLevelType w:val="hybridMultilevel"/>
    <w:tmpl w:val="C7D4BE5A"/>
    <w:lvl w:ilvl="0" w:tplc="04EE77A4">
      <w:start w:val="1"/>
      <w:numFmt w:val="decimal"/>
      <w:lvlText w:val="%1."/>
      <w:lvlJc w:val="left"/>
      <w:pPr>
        <w:ind w:left="1080" w:hanging="360"/>
      </w:pPr>
      <w:rPr>
        <w:rFonts w:hint="default"/>
        <w:b/>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19"/>
  </w:num>
  <w:num w:numId="5">
    <w:abstractNumId w:val="18"/>
  </w:num>
  <w:num w:numId="6">
    <w:abstractNumId w:val="25"/>
  </w:num>
  <w:num w:numId="7">
    <w:abstractNumId w:val="5"/>
  </w:num>
  <w:num w:numId="8">
    <w:abstractNumId w:val="21"/>
  </w:num>
  <w:num w:numId="9">
    <w:abstractNumId w:val="15"/>
  </w:num>
  <w:num w:numId="10">
    <w:abstractNumId w:val="0"/>
  </w:num>
  <w:num w:numId="11">
    <w:abstractNumId w:val="13"/>
  </w:num>
  <w:num w:numId="12">
    <w:abstractNumId w:val="4"/>
  </w:num>
  <w:num w:numId="13">
    <w:abstractNumId w:val="23"/>
  </w:num>
  <w:num w:numId="14">
    <w:abstractNumId w:val="26"/>
  </w:num>
  <w:num w:numId="15">
    <w:abstractNumId w:val="14"/>
  </w:num>
  <w:num w:numId="16">
    <w:abstractNumId w:val="10"/>
  </w:num>
  <w:num w:numId="17">
    <w:abstractNumId w:val="12"/>
  </w:num>
  <w:num w:numId="18">
    <w:abstractNumId w:val="17"/>
  </w:num>
  <w:num w:numId="19">
    <w:abstractNumId w:val="6"/>
  </w:num>
  <w:num w:numId="20">
    <w:abstractNumId w:val="11"/>
  </w:num>
  <w:num w:numId="21">
    <w:abstractNumId w:val="24"/>
  </w:num>
  <w:num w:numId="22">
    <w:abstractNumId w:val="2"/>
  </w:num>
  <w:num w:numId="23">
    <w:abstractNumId w:val="9"/>
  </w:num>
  <w:num w:numId="24">
    <w:abstractNumId w:val="20"/>
  </w:num>
  <w:num w:numId="25">
    <w:abstractNumId w:val="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42"/>
    <w:rsid w:val="000039F1"/>
    <w:rsid w:val="00007212"/>
    <w:rsid w:val="000131ED"/>
    <w:rsid w:val="0002605B"/>
    <w:rsid w:val="00026B8A"/>
    <w:rsid w:val="000342F9"/>
    <w:rsid w:val="00044124"/>
    <w:rsid w:val="00045904"/>
    <w:rsid w:val="0005262D"/>
    <w:rsid w:val="00052E2A"/>
    <w:rsid w:val="00062133"/>
    <w:rsid w:val="00062389"/>
    <w:rsid w:val="00076681"/>
    <w:rsid w:val="00081278"/>
    <w:rsid w:val="000816D3"/>
    <w:rsid w:val="00082E9A"/>
    <w:rsid w:val="00085F5C"/>
    <w:rsid w:val="00091271"/>
    <w:rsid w:val="000A273E"/>
    <w:rsid w:val="000A7775"/>
    <w:rsid w:val="000B47D5"/>
    <w:rsid w:val="000B61F5"/>
    <w:rsid w:val="000C3EED"/>
    <w:rsid w:val="000C46F7"/>
    <w:rsid w:val="000D1AD5"/>
    <w:rsid w:val="000D5A94"/>
    <w:rsid w:val="000F38CC"/>
    <w:rsid w:val="001012AA"/>
    <w:rsid w:val="001106DB"/>
    <w:rsid w:val="001154A6"/>
    <w:rsid w:val="00131D7F"/>
    <w:rsid w:val="00137F81"/>
    <w:rsid w:val="00152CF4"/>
    <w:rsid w:val="00165959"/>
    <w:rsid w:val="00187837"/>
    <w:rsid w:val="00194FA4"/>
    <w:rsid w:val="00195A55"/>
    <w:rsid w:val="0019650F"/>
    <w:rsid w:val="00196E0E"/>
    <w:rsid w:val="001A3169"/>
    <w:rsid w:val="001A765E"/>
    <w:rsid w:val="001B52B1"/>
    <w:rsid w:val="001B549D"/>
    <w:rsid w:val="001C16B9"/>
    <w:rsid w:val="001C4E96"/>
    <w:rsid w:val="001D6CF6"/>
    <w:rsid w:val="001E5C0B"/>
    <w:rsid w:val="001F3C2B"/>
    <w:rsid w:val="001F4B33"/>
    <w:rsid w:val="001F5E11"/>
    <w:rsid w:val="001F6159"/>
    <w:rsid w:val="002025E8"/>
    <w:rsid w:val="002059C0"/>
    <w:rsid w:val="002467DF"/>
    <w:rsid w:val="00255A32"/>
    <w:rsid w:val="00263969"/>
    <w:rsid w:val="00267560"/>
    <w:rsid w:val="002749DE"/>
    <w:rsid w:val="00275BAC"/>
    <w:rsid w:val="002813B2"/>
    <w:rsid w:val="0028399C"/>
    <w:rsid w:val="00294468"/>
    <w:rsid w:val="002A3491"/>
    <w:rsid w:val="002A4D86"/>
    <w:rsid w:val="002A6217"/>
    <w:rsid w:val="002B2B59"/>
    <w:rsid w:val="002C3E70"/>
    <w:rsid w:val="002C4A5D"/>
    <w:rsid w:val="002D7FC0"/>
    <w:rsid w:val="002E0811"/>
    <w:rsid w:val="002E632B"/>
    <w:rsid w:val="002F1F4B"/>
    <w:rsid w:val="002F6102"/>
    <w:rsid w:val="002F7455"/>
    <w:rsid w:val="00307CEA"/>
    <w:rsid w:val="00310C3C"/>
    <w:rsid w:val="003158B2"/>
    <w:rsid w:val="003242FC"/>
    <w:rsid w:val="00330038"/>
    <w:rsid w:val="00335C23"/>
    <w:rsid w:val="0035320B"/>
    <w:rsid w:val="00374434"/>
    <w:rsid w:val="003826E1"/>
    <w:rsid w:val="00386E1A"/>
    <w:rsid w:val="003975A8"/>
    <w:rsid w:val="003A00E0"/>
    <w:rsid w:val="003A315E"/>
    <w:rsid w:val="003A4488"/>
    <w:rsid w:val="003B270F"/>
    <w:rsid w:val="003C3149"/>
    <w:rsid w:val="003C50D6"/>
    <w:rsid w:val="003D1CDC"/>
    <w:rsid w:val="003E45BD"/>
    <w:rsid w:val="003F4258"/>
    <w:rsid w:val="003F4C82"/>
    <w:rsid w:val="00401F6A"/>
    <w:rsid w:val="0040276A"/>
    <w:rsid w:val="004122E4"/>
    <w:rsid w:val="004135F9"/>
    <w:rsid w:val="0041535D"/>
    <w:rsid w:val="004178FC"/>
    <w:rsid w:val="00431278"/>
    <w:rsid w:val="00432831"/>
    <w:rsid w:val="00432C60"/>
    <w:rsid w:val="00441B40"/>
    <w:rsid w:val="00441B48"/>
    <w:rsid w:val="00443A55"/>
    <w:rsid w:val="00443FCA"/>
    <w:rsid w:val="004474A4"/>
    <w:rsid w:val="00451D35"/>
    <w:rsid w:val="00454F0A"/>
    <w:rsid w:val="0045622B"/>
    <w:rsid w:val="0045698E"/>
    <w:rsid w:val="0046495D"/>
    <w:rsid w:val="00482D37"/>
    <w:rsid w:val="00495928"/>
    <w:rsid w:val="004A1291"/>
    <w:rsid w:val="004A4B09"/>
    <w:rsid w:val="004A59C1"/>
    <w:rsid w:val="004A61B5"/>
    <w:rsid w:val="004B6620"/>
    <w:rsid w:val="004C0A74"/>
    <w:rsid w:val="004D0CB6"/>
    <w:rsid w:val="004E1115"/>
    <w:rsid w:val="004E5474"/>
    <w:rsid w:val="004F2561"/>
    <w:rsid w:val="004F7DF7"/>
    <w:rsid w:val="00500A83"/>
    <w:rsid w:val="00501782"/>
    <w:rsid w:val="005221C5"/>
    <w:rsid w:val="00524D5F"/>
    <w:rsid w:val="005252A4"/>
    <w:rsid w:val="00530DEE"/>
    <w:rsid w:val="00531D16"/>
    <w:rsid w:val="005349DE"/>
    <w:rsid w:val="005402F9"/>
    <w:rsid w:val="00546FDF"/>
    <w:rsid w:val="00553FBB"/>
    <w:rsid w:val="00554163"/>
    <w:rsid w:val="00557F10"/>
    <w:rsid w:val="0056356B"/>
    <w:rsid w:val="00564087"/>
    <w:rsid w:val="00566781"/>
    <w:rsid w:val="00572A4E"/>
    <w:rsid w:val="005765C9"/>
    <w:rsid w:val="00580069"/>
    <w:rsid w:val="0058386B"/>
    <w:rsid w:val="00586246"/>
    <w:rsid w:val="0059144D"/>
    <w:rsid w:val="0059178B"/>
    <w:rsid w:val="005A0399"/>
    <w:rsid w:val="005A2AAB"/>
    <w:rsid w:val="005D1576"/>
    <w:rsid w:val="005D4169"/>
    <w:rsid w:val="005D4E74"/>
    <w:rsid w:val="005D4FB6"/>
    <w:rsid w:val="005E2174"/>
    <w:rsid w:val="005E3F88"/>
    <w:rsid w:val="005E46AD"/>
    <w:rsid w:val="005E4F5F"/>
    <w:rsid w:val="005E737A"/>
    <w:rsid w:val="005F1F6F"/>
    <w:rsid w:val="005F3D53"/>
    <w:rsid w:val="005F7AD7"/>
    <w:rsid w:val="006031D0"/>
    <w:rsid w:val="00605CE2"/>
    <w:rsid w:val="00613D4D"/>
    <w:rsid w:val="006223B9"/>
    <w:rsid w:val="00622FB5"/>
    <w:rsid w:val="00623B2F"/>
    <w:rsid w:val="00627A55"/>
    <w:rsid w:val="006439D5"/>
    <w:rsid w:val="00650AA4"/>
    <w:rsid w:val="006602F1"/>
    <w:rsid w:val="0066613B"/>
    <w:rsid w:val="00692422"/>
    <w:rsid w:val="00695CF6"/>
    <w:rsid w:val="006A20E7"/>
    <w:rsid w:val="006A46F1"/>
    <w:rsid w:val="006A666E"/>
    <w:rsid w:val="006B5C23"/>
    <w:rsid w:val="006C77FB"/>
    <w:rsid w:val="006D1E72"/>
    <w:rsid w:val="006D6EEB"/>
    <w:rsid w:val="006D7041"/>
    <w:rsid w:val="006F15A7"/>
    <w:rsid w:val="006F4842"/>
    <w:rsid w:val="006F4FC9"/>
    <w:rsid w:val="00702981"/>
    <w:rsid w:val="007040E9"/>
    <w:rsid w:val="00726855"/>
    <w:rsid w:val="0073635D"/>
    <w:rsid w:val="007536AD"/>
    <w:rsid w:val="00762C25"/>
    <w:rsid w:val="00763013"/>
    <w:rsid w:val="0076455B"/>
    <w:rsid w:val="007662EE"/>
    <w:rsid w:val="00784A1F"/>
    <w:rsid w:val="00785360"/>
    <w:rsid w:val="00787C6F"/>
    <w:rsid w:val="007A0EFC"/>
    <w:rsid w:val="007A3972"/>
    <w:rsid w:val="007A6081"/>
    <w:rsid w:val="007C5DCF"/>
    <w:rsid w:val="007C7FED"/>
    <w:rsid w:val="007D2D8D"/>
    <w:rsid w:val="007F0D46"/>
    <w:rsid w:val="00812993"/>
    <w:rsid w:val="00815526"/>
    <w:rsid w:val="0082597D"/>
    <w:rsid w:val="00847160"/>
    <w:rsid w:val="00847B10"/>
    <w:rsid w:val="0085535C"/>
    <w:rsid w:val="00856C53"/>
    <w:rsid w:val="008578BF"/>
    <w:rsid w:val="0086068C"/>
    <w:rsid w:val="00864135"/>
    <w:rsid w:val="00876405"/>
    <w:rsid w:val="00876958"/>
    <w:rsid w:val="00882AE7"/>
    <w:rsid w:val="008874F1"/>
    <w:rsid w:val="008874FC"/>
    <w:rsid w:val="00890F06"/>
    <w:rsid w:val="008B2D6A"/>
    <w:rsid w:val="008B4317"/>
    <w:rsid w:val="008B5AA8"/>
    <w:rsid w:val="008B618B"/>
    <w:rsid w:val="008B7B09"/>
    <w:rsid w:val="008C1C78"/>
    <w:rsid w:val="008C276E"/>
    <w:rsid w:val="008C5891"/>
    <w:rsid w:val="008C62B7"/>
    <w:rsid w:val="008D139E"/>
    <w:rsid w:val="008E1B91"/>
    <w:rsid w:val="008E7130"/>
    <w:rsid w:val="008F0147"/>
    <w:rsid w:val="008F0591"/>
    <w:rsid w:val="008F0F29"/>
    <w:rsid w:val="008F1BF7"/>
    <w:rsid w:val="008F40D1"/>
    <w:rsid w:val="008F56BA"/>
    <w:rsid w:val="00906DB6"/>
    <w:rsid w:val="00910310"/>
    <w:rsid w:val="00911246"/>
    <w:rsid w:val="0091272C"/>
    <w:rsid w:val="00920CA2"/>
    <w:rsid w:val="0093024C"/>
    <w:rsid w:val="009320FF"/>
    <w:rsid w:val="00936C5A"/>
    <w:rsid w:val="00940C8A"/>
    <w:rsid w:val="00956B28"/>
    <w:rsid w:val="009641AD"/>
    <w:rsid w:val="009817DA"/>
    <w:rsid w:val="00984AB5"/>
    <w:rsid w:val="00990269"/>
    <w:rsid w:val="00990FF6"/>
    <w:rsid w:val="00991D52"/>
    <w:rsid w:val="00992DFB"/>
    <w:rsid w:val="00993FDB"/>
    <w:rsid w:val="00997AEB"/>
    <w:rsid w:val="009A1616"/>
    <w:rsid w:val="009A4DE1"/>
    <w:rsid w:val="009B12F5"/>
    <w:rsid w:val="009B4BA9"/>
    <w:rsid w:val="009D49CB"/>
    <w:rsid w:val="009E1688"/>
    <w:rsid w:val="009F3C06"/>
    <w:rsid w:val="009F54E1"/>
    <w:rsid w:val="009F7E50"/>
    <w:rsid w:val="00A00657"/>
    <w:rsid w:val="00A103DA"/>
    <w:rsid w:val="00A1128B"/>
    <w:rsid w:val="00A168CE"/>
    <w:rsid w:val="00A27CDC"/>
    <w:rsid w:val="00A300EA"/>
    <w:rsid w:val="00A4134B"/>
    <w:rsid w:val="00A41518"/>
    <w:rsid w:val="00A518E0"/>
    <w:rsid w:val="00A52AD6"/>
    <w:rsid w:val="00A54473"/>
    <w:rsid w:val="00A76D4B"/>
    <w:rsid w:val="00A9033D"/>
    <w:rsid w:val="00A903F8"/>
    <w:rsid w:val="00A93546"/>
    <w:rsid w:val="00A951E8"/>
    <w:rsid w:val="00A96D41"/>
    <w:rsid w:val="00AA369C"/>
    <w:rsid w:val="00AA496D"/>
    <w:rsid w:val="00AB2A3D"/>
    <w:rsid w:val="00AB2AA8"/>
    <w:rsid w:val="00AB345A"/>
    <w:rsid w:val="00AC568D"/>
    <w:rsid w:val="00AD23DD"/>
    <w:rsid w:val="00AD38CF"/>
    <w:rsid w:val="00AD444D"/>
    <w:rsid w:val="00AE2A50"/>
    <w:rsid w:val="00AE5D23"/>
    <w:rsid w:val="00AF0682"/>
    <w:rsid w:val="00AF712E"/>
    <w:rsid w:val="00B01F1A"/>
    <w:rsid w:val="00B0400D"/>
    <w:rsid w:val="00B119FE"/>
    <w:rsid w:val="00B203E1"/>
    <w:rsid w:val="00B22FF5"/>
    <w:rsid w:val="00B33674"/>
    <w:rsid w:val="00B37AA0"/>
    <w:rsid w:val="00B40BC3"/>
    <w:rsid w:val="00B473B6"/>
    <w:rsid w:val="00B4789D"/>
    <w:rsid w:val="00B5279D"/>
    <w:rsid w:val="00B6228B"/>
    <w:rsid w:val="00B63BAF"/>
    <w:rsid w:val="00B6434D"/>
    <w:rsid w:val="00B71769"/>
    <w:rsid w:val="00B71FE0"/>
    <w:rsid w:val="00B76200"/>
    <w:rsid w:val="00B871A4"/>
    <w:rsid w:val="00B910E8"/>
    <w:rsid w:val="00B92B3B"/>
    <w:rsid w:val="00B95D55"/>
    <w:rsid w:val="00BA0044"/>
    <w:rsid w:val="00BB106E"/>
    <w:rsid w:val="00BB24DC"/>
    <w:rsid w:val="00BB42E4"/>
    <w:rsid w:val="00BC10C7"/>
    <w:rsid w:val="00BC1D25"/>
    <w:rsid w:val="00BC6054"/>
    <w:rsid w:val="00BC7811"/>
    <w:rsid w:val="00BD1D89"/>
    <w:rsid w:val="00BD3E31"/>
    <w:rsid w:val="00BE04FE"/>
    <w:rsid w:val="00BE06A8"/>
    <w:rsid w:val="00BE0B46"/>
    <w:rsid w:val="00BF695D"/>
    <w:rsid w:val="00BF77A9"/>
    <w:rsid w:val="00C03914"/>
    <w:rsid w:val="00C05450"/>
    <w:rsid w:val="00C0677A"/>
    <w:rsid w:val="00C170FC"/>
    <w:rsid w:val="00C517E5"/>
    <w:rsid w:val="00C519AA"/>
    <w:rsid w:val="00C51FC7"/>
    <w:rsid w:val="00C71800"/>
    <w:rsid w:val="00C75FF8"/>
    <w:rsid w:val="00C84C7C"/>
    <w:rsid w:val="00C86DDD"/>
    <w:rsid w:val="00C91C12"/>
    <w:rsid w:val="00C9334A"/>
    <w:rsid w:val="00CA33E3"/>
    <w:rsid w:val="00CB5205"/>
    <w:rsid w:val="00CC1C0A"/>
    <w:rsid w:val="00CC7F6C"/>
    <w:rsid w:val="00CD0AAF"/>
    <w:rsid w:val="00CD45C0"/>
    <w:rsid w:val="00CD709D"/>
    <w:rsid w:val="00CE5880"/>
    <w:rsid w:val="00CF7A46"/>
    <w:rsid w:val="00D009EA"/>
    <w:rsid w:val="00D017FB"/>
    <w:rsid w:val="00D147E0"/>
    <w:rsid w:val="00D228B5"/>
    <w:rsid w:val="00D30CCC"/>
    <w:rsid w:val="00D34C12"/>
    <w:rsid w:val="00D37995"/>
    <w:rsid w:val="00D510C5"/>
    <w:rsid w:val="00D539C1"/>
    <w:rsid w:val="00D569B3"/>
    <w:rsid w:val="00D61380"/>
    <w:rsid w:val="00D621D4"/>
    <w:rsid w:val="00D62D4C"/>
    <w:rsid w:val="00D67472"/>
    <w:rsid w:val="00D82B55"/>
    <w:rsid w:val="00D857E3"/>
    <w:rsid w:val="00D913F4"/>
    <w:rsid w:val="00D91572"/>
    <w:rsid w:val="00D94FB8"/>
    <w:rsid w:val="00DA107F"/>
    <w:rsid w:val="00DA7E14"/>
    <w:rsid w:val="00DB4950"/>
    <w:rsid w:val="00DC6983"/>
    <w:rsid w:val="00DD1B72"/>
    <w:rsid w:val="00DD3183"/>
    <w:rsid w:val="00DD45F9"/>
    <w:rsid w:val="00DD6213"/>
    <w:rsid w:val="00DD69CF"/>
    <w:rsid w:val="00DE2218"/>
    <w:rsid w:val="00DE774F"/>
    <w:rsid w:val="00DF4186"/>
    <w:rsid w:val="00DF5D2A"/>
    <w:rsid w:val="00DF7311"/>
    <w:rsid w:val="00E02AA4"/>
    <w:rsid w:val="00E1035E"/>
    <w:rsid w:val="00E21548"/>
    <w:rsid w:val="00E24086"/>
    <w:rsid w:val="00E31709"/>
    <w:rsid w:val="00E33484"/>
    <w:rsid w:val="00E339DD"/>
    <w:rsid w:val="00E4043B"/>
    <w:rsid w:val="00E5162E"/>
    <w:rsid w:val="00E519C0"/>
    <w:rsid w:val="00E60EC4"/>
    <w:rsid w:val="00E63B3D"/>
    <w:rsid w:val="00E63E5D"/>
    <w:rsid w:val="00E64A1A"/>
    <w:rsid w:val="00E670B1"/>
    <w:rsid w:val="00E67C8E"/>
    <w:rsid w:val="00E73F37"/>
    <w:rsid w:val="00E7744B"/>
    <w:rsid w:val="00E82FA2"/>
    <w:rsid w:val="00E96310"/>
    <w:rsid w:val="00E97A07"/>
    <w:rsid w:val="00EA56D5"/>
    <w:rsid w:val="00EB1A02"/>
    <w:rsid w:val="00EB3411"/>
    <w:rsid w:val="00EC0E17"/>
    <w:rsid w:val="00EC2114"/>
    <w:rsid w:val="00EC4330"/>
    <w:rsid w:val="00ED1569"/>
    <w:rsid w:val="00ED6BCB"/>
    <w:rsid w:val="00ED77BC"/>
    <w:rsid w:val="00EE2E74"/>
    <w:rsid w:val="00EE457A"/>
    <w:rsid w:val="00EF1942"/>
    <w:rsid w:val="00F013AB"/>
    <w:rsid w:val="00F02D3E"/>
    <w:rsid w:val="00F03C9C"/>
    <w:rsid w:val="00F1447E"/>
    <w:rsid w:val="00F153E0"/>
    <w:rsid w:val="00F27D20"/>
    <w:rsid w:val="00F31ED0"/>
    <w:rsid w:val="00F3210F"/>
    <w:rsid w:val="00F32958"/>
    <w:rsid w:val="00F332B4"/>
    <w:rsid w:val="00F40B7E"/>
    <w:rsid w:val="00F4248E"/>
    <w:rsid w:val="00F54237"/>
    <w:rsid w:val="00F552EA"/>
    <w:rsid w:val="00F64DB2"/>
    <w:rsid w:val="00F76C5B"/>
    <w:rsid w:val="00F84FB8"/>
    <w:rsid w:val="00FA3DAA"/>
    <w:rsid w:val="00FA675C"/>
    <w:rsid w:val="00FB25BA"/>
    <w:rsid w:val="00FB3171"/>
    <w:rsid w:val="00FB5CB8"/>
    <w:rsid w:val="00FB60CC"/>
    <w:rsid w:val="00FC4053"/>
    <w:rsid w:val="00FE0F76"/>
    <w:rsid w:val="00FE2521"/>
    <w:rsid w:val="00FE53D3"/>
    <w:rsid w:val="00FF1353"/>
    <w:rsid w:val="00FF518D"/>
    <w:rsid w:val="00FF57D8"/>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9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1942"/>
    <w:pPr>
      <w:ind w:left="720"/>
      <w:contextualSpacing/>
    </w:pPr>
  </w:style>
  <w:style w:type="character" w:styleId="Refdecomentrio">
    <w:name w:val="annotation reference"/>
    <w:basedOn w:val="Fontepargpadro"/>
    <w:uiPriority w:val="99"/>
    <w:semiHidden/>
    <w:unhideWhenUsed/>
    <w:rsid w:val="007A6081"/>
    <w:rPr>
      <w:sz w:val="16"/>
      <w:szCs w:val="16"/>
    </w:rPr>
  </w:style>
  <w:style w:type="paragraph" w:styleId="Textodecomentrio">
    <w:name w:val="annotation text"/>
    <w:basedOn w:val="Normal"/>
    <w:link w:val="TextodecomentrioChar"/>
    <w:uiPriority w:val="99"/>
    <w:unhideWhenUsed/>
    <w:rsid w:val="007A6081"/>
    <w:pPr>
      <w:spacing w:line="240" w:lineRule="auto"/>
    </w:pPr>
    <w:rPr>
      <w:sz w:val="20"/>
      <w:szCs w:val="20"/>
    </w:rPr>
  </w:style>
  <w:style w:type="character" w:customStyle="1" w:styleId="TextodecomentrioChar">
    <w:name w:val="Texto de comentário Char"/>
    <w:basedOn w:val="Fontepargpadro"/>
    <w:link w:val="Textodecomentrio"/>
    <w:uiPriority w:val="99"/>
    <w:rsid w:val="007A6081"/>
    <w:rPr>
      <w:sz w:val="20"/>
      <w:szCs w:val="20"/>
    </w:rPr>
  </w:style>
  <w:style w:type="paragraph" w:styleId="Assuntodocomentrio">
    <w:name w:val="annotation subject"/>
    <w:basedOn w:val="Textodecomentrio"/>
    <w:next w:val="Textodecomentrio"/>
    <w:link w:val="AssuntodocomentrioChar"/>
    <w:uiPriority w:val="99"/>
    <w:semiHidden/>
    <w:unhideWhenUsed/>
    <w:rsid w:val="007A6081"/>
    <w:rPr>
      <w:b/>
      <w:bCs/>
    </w:rPr>
  </w:style>
  <w:style w:type="character" w:customStyle="1" w:styleId="AssuntodocomentrioChar">
    <w:name w:val="Assunto do comentário Char"/>
    <w:basedOn w:val="TextodecomentrioChar"/>
    <w:link w:val="Assuntodocomentrio"/>
    <w:uiPriority w:val="99"/>
    <w:semiHidden/>
    <w:rsid w:val="007A6081"/>
    <w:rPr>
      <w:b/>
      <w:bCs/>
      <w:sz w:val="20"/>
      <w:szCs w:val="20"/>
    </w:rPr>
  </w:style>
  <w:style w:type="paragraph" w:styleId="Reviso">
    <w:name w:val="Revision"/>
    <w:hidden/>
    <w:uiPriority w:val="99"/>
    <w:semiHidden/>
    <w:rsid w:val="007A6081"/>
    <w:pPr>
      <w:spacing w:after="0" w:line="240" w:lineRule="auto"/>
    </w:pPr>
  </w:style>
  <w:style w:type="paragraph" w:styleId="Textodebalo">
    <w:name w:val="Balloon Text"/>
    <w:basedOn w:val="Normal"/>
    <w:link w:val="TextodebaloChar"/>
    <w:uiPriority w:val="99"/>
    <w:semiHidden/>
    <w:unhideWhenUsed/>
    <w:rsid w:val="007A60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6081"/>
    <w:rPr>
      <w:rFonts w:ascii="Segoe UI" w:hAnsi="Segoe UI" w:cs="Segoe UI"/>
      <w:sz w:val="18"/>
      <w:szCs w:val="18"/>
    </w:rPr>
  </w:style>
  <w:style w:type="table" w:styleId="Tabelacomgrade">
    <w:name w:val="Table Grid"/>
    <w:basedOn w:val="Tabelanormal"/>
    <w:uiPriority w:val="39"/>
    <w:rsid w:val="0053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1BF7"/>
    <w:rPr>
      <w:color w:val="0563C1" w:themeColor="hyperlink"/>
      <w:u w:val="single"/>
    </w:rPr>
  </w:style>
  <w:style w:type="paragraph" w:styleId="Cabealho">
    <w:name w:val="header"/>
    <w:basedOn w:val="Normal"/>
    <w:link w:val="CabealhoChar"/>
    <w:uiPriority w:val="99"/>
    <w:unhideWhenUsed/>
    <w:rsid w:val="00FA3DAA"/>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FA3DAA"/>
  </w:style>
  <w:style w:type="paragraph" w:styleId="Rodap">
    <w:name w:val="footer"/>
    <w:basedOn w:val="Normal"/>
    <w:link w:val="RodapChar"/>
    <w:uiPriority w:val="99"/>
    <w:unhideWhenUsed/>
    <w:rsid w:val="00FA3DAA"/>
    <w:pPr>
      <w:tabs>
        <w:tab w:val="center" w:pos="4513"/>
        <w:tab w:val="right" w:pos="9026"/>
      </w:tabs>
      <w:spacing w:after="0" w:line="240" w:lineRule="auto"/>
    </w:pPr>
  </w:style>
  <w:style w:type="character" w:customStyle="1" w:styleId="RodapChar">
    <w:name w:val="Rodapé Char"/>
    <w:basedOn w:val="Fontepargpadro"/>
    <w:link w:val="Rodap"/>
    <w:uiPriority w:val="99"/>
    <w:rsid w:val="00FA3DAA"/>
  </w:style>
  <w:style w:type="paragraph" w:styleId="Textodenotaderodap">
    <w:name w:val="footnote text"/>
    <w:basedOn w:val="Normal"/>
    <w:link w:val="TextodenotaderodapChar"/>
    <w:uiPriority w:val="99"/>
    <w:semiHidden/>
    <w:unhideWhenUsed/>
    <w:rsid w:val="00A544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4473"/>
    <w:rPr>
      <w:sz w:val="20"/>
      <w:szCs w:val="20"/>
    </w:rPr>
  </w:style>
  <w:style w:type="character" w:styleId="Refdenotaderodap">
    <w:name w:val="footnote reference"/>
    <w:basedOn w:val="Fontepargpadro"/>
    <w:uiPriority w:val="99"/>
    <w:semiHidden/>
    <w:unhideWhenUsed/>
    <w:rsid w:val="00A54473"/>
    <w:rPr>
      <w:vertAlign w:val="superscript"/>
    </w:rPr>
  </w:style>
  <w:style w:type="character" w:styleId="HiperlinkVisitado">
    <w:name w:val="FollowedHyperlink"/>
    <w:basedOn w:val="Fontepargpadro"/>
    <w:uiPriority w:val="99"/>
    <w:semiHidden/>
    <w:unhideWhenUsed/>
    <w:rsid w:val="00E963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1942"/>
    <w:pPr>
      <w:ind w:left="720"/>
      <w:contextualSpacing/>
    </w:pPr>
  </w:style>
  <w:style w:type="character" w:styleId="Refdecomentrio">
    <w:name w:val="annotation reference"/>
    <w:basedOn w:val="Fontepargpadro"/>
    <w:uiPriority w:val="99"/>
    <w:semiHidden/>
    <w:unhideWhenUsed/>
    <w:rsid w:val="007A6081"/>
    <w:rPr>
      <w:sz w:val="16"/>
      <w:szCs w:val="16"/>
    </w:rPr>
  </w:style>
  <w:style w:type="paragraph" w:styleId="Textodecomentrio">
    <w:name w:val="annotation text"/>
    <w:basedOn w:val="Normal"/>
    <w:link w:val="TextodecomentrioChar"/>
    <w:uiPriority w:val="99"/>
    <w:unhideWhenUsed/>
    <w:rsid w:val="007A6081"/>
    <w:pPr>
      <w:spacing w:line="240" w:lineRule="auto"/>
    </w:pPr>
    <w:rPr>
      <w:sz w:val="20"/>
      <w:szCs w:val="20"/>
    </w:rPr>
  </w:style>
  <w:style w:type="character" w:customStyle="1" w:styleId="TextodecomentrioChar">
    <w:name w:val="Texto de comentário Char"/>
    <w:basedOn w:val="Fontepargpadro"/>
    <w:link w:val="Textodecomentrio"/>
    <w:uiPriority w:val="99"/>
    <w:rsid w:val="007A6081"/>
    <w:rPr>
      <w:sz w:val="20"/>
      <w:szCs w:val="20"/>
    </w:rPr>
  </w:style>
  <w:style w:type="paragraph" w:styleId="Assuntodocomentrio">
    <w:name w:val="annotation subject"/>
    <w:basedOn w:val="Textodecomentrio"/>
    <w:next w:val="Textodecomentrio"/>
    <w:link w:val="AssuntodocomentrioChar"/>
    <w:uiPriority w:val="99"/>
    <w:semiHidden/>
    <w:unhideWhenUsed/>
    <w:rsid w:val="007A6081"/>
    <w:rPr>
      <w:b/>
      <w:bCs/>
    </w:rPr>
  </w:style>
  <w:style w:type="character" w:customStyle="1" w:styleId="AssuntodocomentrioChar">
    <w:name w:val="Assunto do comentário Char"/>
    <w:basedOn w:val="TextodecomentrioChar"/>
    <w:link w:val="Assuntodocomentrio"/>
    <w:uiPriority w:val="99"/>
    <w:semiHidden/>
    <w:rsid w:val="007A6081"/>
    <w:rPr>
      <w:b/>
      <w:bCs/>
      <w:sz w:val="20"/>
      <w:szCs w:val="20"/>
    </w:rPr>
  </w:style>
  <w:style w:type="paragraph" w:styleId="Reviso">
    <w:name w:val="Revision"/>
    <w:hidden/>
    <w:uiPriority w:val="99"/>
    <w:semiHidden/>
    <w:rsid w:val="007A6081"/>
    <w:pPr>
      <w:spacing w:after="0" w:line="240" w:lineRule="auto"/>
    </w:pPr>
  </w:style>
  <w:style w:type="paragraph" w:styleId="Textodebalo">
    <w:name w:val="Balloon Text"/>
    <w:basedOn w:val="Normal"/>
    <w:link w:val="TextodebaloChar"/>
    <w:uiPriority w:val="99"/>
    <w:semiHidden/>
    <w:unhideWhenUsed/>
    <w:rsid w:val="007A60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6081"/>
    <w:rPr>
      <w:rFonts w:ascii="Segoe UI" w:hAnsi="Segoe UI" w:cs="Segoe UI"/>
      <w:sz w:val="18"/>
      <w:szCs w:val="18"/>
    </w:rPr>
  </w:style>
  <w:style w:type="table" w:styleId="Tabelacomgrade">
    <w:name w:val="Table Grid"/>
    <w:basedOn w:val="Tabelanormal"/>
    <w:uiPriority w:val="39"/>
    <w:rsid w:val="0053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1BF7"/>
    <w:rPr>
      <w:color w:val="0563C1" w:themeColor="hyperlink"/>
      <w:u w:val="single"/>
    </w:rPr>
  </w:style>
  <w:style w:type="paragraph" w:styleId="Cabealho">
    <w:name w:val="header"/>
    <w:basedOn w:val="Normal"/>
    <w:link w:val="CabealhoChar"/>
    <w:uiPriority w:val="99"/>
    <w:unhideWhenUsed/>
    <w:rsid w:val="00FA3DAA"/>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FA3DAA"/>
  </w:style>
  <w:style w:type="paragraph" w:styleId="Rodap">
    <w:name w:val="footer"/>
    <w:basedOn w:val="Normal"/>
    <w:link w:val="RodapChar"/>
    <w:uiPriority w:val="99"/>
    <w:unhideWhenUsed/>
    <w:rsid w:val="00FA3DAA"/>
    <w:pPr>
      <w:tabs>
        <w:tab w:val="center" w:pos="4513"/>
        <w:tab w:val="right" w:pos="9026"/>
      </w:tabs>
      <w:spacing w:after="0" w:line="240" w:lineRule="auto"/>
    </w:pPr>
  </w:style>
  <w:style w:type="character" w:customStyle="1" w:styleId="RodapChar">
    <w:name w:val="Rodapé Char"/>
    <w:basedOn w:val="Fontepargpadro"/>
    <w:link w:val="Rodap"/>
    <w:uiPriority w:val="99"/>
    <w:rsid w:val="00FA3DAA"/>
  </w:style>
  <w:style w:type="paragraph" w:styleId="Textodenotaderodap">
    <w:name w:val="footnote text"/>
    <w:basedOn w:val="Normal"/>
    <w:link w:val="TextodenotaderodapChar"/>
    <w:uiPriority w:val="99"/>
    <w:semiHidden/>
    <w:unhideWhenUsed/>
    <w:rsid w:val="00A544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4473"/>
    <w:rPr>
      <w:sz w:val="20"/>
      <w:szCs w:val="20"/>
    </w:rPr>
  </w:style>
  <w:style w:type="character" w:styleId="Refdenotaderodap">
    <w:name w:val="footnote reference"/>
    <w:basedOn w:val="Fontepargpadro"/>
    <w:uiPriority w:val="99"/>
    <w:semiHidden/>
    <w:unhideWhenUsed/>
    <w:rsid w:val="00A54473"/>
    <w:rPr>
      <w:vertAlign w:val="superscript"/>
    </w:rPr>
  </w:style>
  <w:style w:type="character" w:styleId="HiperlinkVisitado">
    <w:name w:val="FollowedHyperlink"/>
    <w:basedOn w:val="Fontepargpadro"/>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rnas.com.br/arcs/pdf/Conduta_Empresarial.pdf" TargetMode="External"/><Relationship Id="rId18" Type="http://schemas.openxmlformats.org/officeDocument/2006/relationships/hyperlink" Target="http://business-humanrights.org/en/security-issues-conflict-zone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rnas.com.br/frmEMCodigoEtica.aspx" TargetMode="External"/><Relationship Id="rId17" Type="http://schemas.openxmlformats.org/officeDocument/2006/relationships/hyperlink" Target="http://business-humanrights.org/en/business-action-0/issue-guidance/indigenous-peoples" TargetMode="External"/><Relationship Id="rId2" Type="http://schemas.openxmlformats.org/officeDocument/2006/relationships/numbering" Target="numbering.xml"/><Relationship Id="rId16" Type="http://schemas.openxmlformats.org/officeDocument/2006/relationships/hyperlink" Target="http://www.furnas.com.br/frmMAAcoesComunicacaoSocial.aspx" TargetMode="External"/><Relationship Id="rId20" Type="http://schemas.openxmlformats.org/officeDocument/2006/relationships/hyperlink" Target="mailto:Sustentabilidade@furn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rnas.com.br/arcs/pdf/PoliticaRespSocial/PoliticaResponsabilidadeSocial.pdf" TargetMode="External"/><Relationship Id="rId5" Type="http://schemas.openxmlformats.org/officeDocument/2006/relationships/settings" Target="settings.xml"/><Relationship Id="rId15" Type="http://schemas.openxmlformats.org/officeDocument/2006/relationships/hyperlink" Target="http://business-humanrights.org/en/guidance-community-engagement-0" TargetMode="External"/><Relationship Id="rId10" Type="http://schemas.openxmlformats.org/officeDocument/2006/relationships/hyperlink" Target="http://www.furnas.com.br/frmPUPoliticaSustentabilidade.aspx" TargetMode="External"/><Relationship Id="rId19" Type="http://schemas.openxmlformats.org/officeDocument/2006/relationships/hyperlink" Target="http://business-humanrights.org/en/un-guiding-principles/implementation-tools-examples/access-to-remedies-grievance-mechanisms/non-judicial-grievance-mechanisms/company-based" TargetMode="External"/><Relationship Id="rId4" Type="http://schemas.microsoft.com/office/2007/relationships/stylesWithEffects" Target="stylesWithEffects.xml"/><Relationship Id="rId9" Type="http://schemas.openxmlformats.org/officeDocument/2006/relationships/hyperlink" Target="http://business-humanrights.org/en/un-guiding-principles/implementation-tools-examples/implementation-by-companies/type-of-step-taken/human-rights-policy-statements" TargetMode="External"/><Relationship Id="rId14" Type="http://schemas.openxmlformats.org/officeDocument/2006/relationships/hyperlink" Target="http://business-humanrights.org/en/un-guiding-principles/implementation-tools-examples/implementation-by-companies/type-of-step-taken/due-diligence-gener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EFEC-40C3-4FE9-A941-0F90977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4034</Words>
  <Characters>21786</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furnas</cp:lastModifiedBy>
  <cp:revision>10</cp:revision>
  <cp:lastPrinted>2016-03-29T09:29:00Z</cp:lastPrinted>
  <dcterms:created xsi:type="dcterms:W3CDTF">2016-05-05T22:04:00Z</dcterms:created>
  <dcterms:modified xsi:type="dcterms:W3CDTF">2016-05-06T18:47:00Z</dcterms:modified>
</cp:coreProperties>
</file>